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37596" w14:textId="5D618C50" w:rsidR="00CE0090" w:rsidRPr="00CE0090" w:rsidRDefault="00CE0090" w:rsidP="00CE0090">
      <w:pPr>
        <w:pStyle w:val="3GPPHeader"/>
        <w:spacing w:after="60"/>
        <w:rPr>
          <w:lang w:val="en-US"/>
        </w:rPr>
      </w:pPr>
      <w:bookmarkStart w:id="0" w:name="_Hlk487029736"/>
      <w:bookmarkEnd w:id="0"/>
      <w:r w:rsidRPr="00CE0090">
        <w:rPr>
          <w:lang w:val="en-US"/>
        </w:rPr>
        <w:t>3GPP TSG-RAN WG4 #94</w:t>
      </w:r>
      <w:r w:rsidR="0055420A">
        <w:rPr>
          <w:lang w:val="en-US"/>
        </w:rPr>
        <w:t>-e-</w:t>
      </w:r>
      <w:r w:rsidR="00332807">
        <w:rPr>
          <w:lang w:val="en-US"/>
        </w:rPr>
        <w:t>bis</w:t>
      </w:r>
      <w:r w:rsidRPr="00CE0090">
        <w:rPr>
          <w:lang w:val="en-US"/>
        </w:rPr>
        <w:tab/>
        <w:t>R4-</w:t>
      </w:r>
      <w:r w:rsidR="00DC2287" w:rsidRPr="00CE0090">
        <w:rPr>
          <w:lang w:val="en-US"/>
        </w:rPr>
        <w:t>20</w:t>
      </w:r>
      <w:r w:rsidR="00DC2287">
        <w:rPr>
          <w:lang w:val="en-US"/>
        </w:rPr>
        <w:t>03416</w:t>
      </w:r>
    </w:p>
    <w:p w14:paraId="3A83038E" w14:textId="77122398" w:rsidR="007B1711" w:rsidRDefault="00CE0090" w:rsidP="00011466">
      <w:pPr>
        <w:pStyle w:val="3GPPHeader"/>
        <w:spacing w:after="0"/>
        <w:rPr>
          <w:lang w:val="en-US"/>
        </w:rPr>
      </w:pPr>
      <w:r w:rsidRPr="00CE0090">
        <w:rPr>
          <w:lang w:val="en-US"/>
        </w:rPr>
        <w:t xml:space="preserve">Electronic meeting, </w:t>
      </w:r>
      <w:r w:rsidR="00B16C6E" w:rsidRPr="00CE0090">
        <w:rPr>
          <w:lang w:val="en-US"/>
        </w:rPr>
        <w:t>2</w:t>
      </w:r>
      <w:r w:rsidR="00B16C6E">
        <w:rPr>
          <w:lang w:val="en-US"/>
        </w:rPr>
        <w:t xml:space="preserve">0-30 </w:t>
      </w:r>
      <w:r w:rsidR="00746348">
        <w:rPr>
          <w:lang w:val="en-US"/>
        </w:rPr>
        <w:t>April</w:t>
      </w:r>
      <w:r w:rsidR="00746348" w:rsidRPr="00CE0090">
        <w:rPr>
          <w:lang w:val="en-US"/>
        </w:rPr>
        <w:t xml:space="preserve"> </w:t>
      </w:r>
      <w:r w:rsidRPr="00CE0090">
        <w:rPr>
          <w:lang w:val="en-US"/>
        </w:rPr>
        <w:t>2020</w:t>
      </w:r>
    </w:p>
    <w:p w14:paraId="0739C4F9" w14:textId="77777777" w:rsidR="00846DA4" w:rsidRDefault="00846DA4" w:rsidP="00011466">
      <w:pPr>
        <w:pStyle w:val="3GPPHeader"/>
        <w:spacing w:after="0"/>
        <w:rPr>
          <w:lang w:val="en-US"/>
        </w:rPr>
      </w:pPr>
    </w:p>
    <w:p w14:paraId="0FDE225D" w14:textId="737C919D" w:rsidR="008A22CF" w:rsidRPr="00602B25" w:rsidRDefault="008A22CF" w:rsidP="00011466">
      <w:pPr>
        <w:pStyle w:val="3GPPHeader"/>
        <w:spacing w:after="0"/>
        <w:rPr>
          <w:sz w:val="22"/>
          <w:lang w:val="en-US"/>
        </w:rPr>
      </w:pPr>
      <w:r w:rsidRPr="00602B25">
        <w:rPr>
          <w:sz w:val="22"/>
          <w:lang w:val="en-US"/>
        </w:rPr>
        <w:t>Agenda Item:</w:t>
      </w:r>
      <w:r w:rsidRPr="00602B25">
        <w:rPr>
          <w:sz w:val="22"/>
          <w:lang w:val="en-US"/>
        </w:rPr>
        <w:tab/>
      </w:r>
      <w:r w:rsidR="00D0514A">
        <w:rPr>
          <w:sz w:val="22"/>
          <w:lang w:val="en-US"/>
        </w:rPr>
        <w:t>6.14.2.1</w:t>
      </w:r>
    </w:p>
    <w:p w14:paraId="57D8FDDC" w14:textId="59E8C7E0" w:rsidR="008A22CF" w:rsidRPr="00602B25" w:rsidRDefault="008A22CF" w:rsidP="00011466">
      <w:pPr>
        <w:pStyle w:val="3GPPHeader"/>
        <w:spacing w:after="0"/>
        <w:rPr>
          <w:sz w:val="22"/>
          <w:lang w:val="en-US"/>
        </w:rPr>
      </w:pPr>
      <w:r w:rsidRPr="00602B25">
        <w:rPr>
          <w:sz w:val="22"/>
          <w:lang w:val="en-US"/>
        </w:rPr>
        <w:t>Source:</w:t>
      </w:r>
      <w:r w:rsidRPr="00602B25">
        <w:rPr>
          <w:sz w:val="22"/>
          <w:lang w:val="en-US"/>
        </w:rPr>
        <w:tab/>
        <w:t>Ericsson</w:t>
      </w:r>
    </w:p>
    <w:p w14:paraId="3D0F9F67" w14:textId="60FACDD0" w:rsidR="004F34EF" w:rsidRDefault="008A22CF" w:rsidP="00AE080E">
      <w:pPr>
        <w:pStyle w:val="3GPPHeader"/>
        <w:spacing w:after="0"/>
        <w:ind w:left="1701" w:hanging="1701"/>
        <w:rPr>
          <w:sz w:val="22"/>
          <w:lang w:val="en-US"/>
        </w:rPr>
      </w:pPr>
      <w:r w:rsidRPr="00602B25">
        <w:rPr>
          <w:sz w:val="22"/>
          <w:lang w:val="en-US"/>
        </w:rPr>
        <w:t>Title:</w:t>
      </w:r>
      <w:r w:rsidRPr="00602B25">
        <w:rPr>
          <w:sz w:val="22"/>
          <w:lang w:val="en-US"/>
        </w:rPr>
        <w:tab/>
      </w:r>
      <w:r w:rsidR="00896481" w:rsidRPr="00896481">
        <w:rPr>
          <w:sz w:val="22"/>
          <w:lang w:val="en-US"/>
        </w:rPr>
        <w:t>MRTD requirements for FR2 inter-band DL CA</w:t>
      </w:r>
    </w:p>
    <w:p w14:paraId="385E2C9B" w14:textId="16E9DEB1" w:rsidR="008A22CF" w:rsidRPr="00602B25" w:rsidRDefault="008A22CF" w:rsidP="00AE080E">
      <w:pPr>
        <w:pStyle w:val="3GPPHeader"/>
        <w:spacing w:after="0"/>
        <w:ind w:left="1701" w:hanging="1701"/>
        <w:rPr>
          <w:sz w:val="22"/>
          <w:lang w:val="en-US"/>
        </w:rPr>
      </w:pPr>
      <w:r w:rsidRPr="00602B25">
        <w:rPr>
          <w:sz w:val="22"/>
          <w:lang w:val="en-US"/>
        </w:rPr>
        <w:t>Document for:</w:t>
      </w:r>
      <w:r w:rsidRPr="00602B25">
        <w:rPr>
          <w:sz w:val="22"/>
          <w:lang w:val="en-US"/>
        </w:rPr>
        <w:tab/>
      </w:r>
      <w:r w:rsidR="00064912" w:rsidRPr="002837D1">
        <w:rPr>
          <w:sz w:val="22"/>
          <w:lang w:val="en-US"/>
        </w:rPr>
        <w:t>Approval</w:t>
      </w:r>
      <w:r w:rsidR="00F5676C">
        <w:rPr>
          <w:sz w:val="22"/>
          <w:lang w:val="en-US"/>
        </w:rPr>
        <w:t xml:space="preserve"> </w:t>
      </w:r>
    </w:p>
    <w:p w14:paraId="1DE8240F" w14:textId="70E27361" w:rsidR="009B01F8" w:rsidRPr="00840019" w:rsidRDefault="009B01F8" w:rsidP="009B01F8">
      <w:pPr>
        <w:pStyle w:val="Heading1"/>
        <w:rPr>
          <w:lang w:val="en-US"/>
        </w:rPr>
      </w:pPr>
      <w:r w:rsidRPr="00840019">
        <w:rPr>
          <w:lang w:val="en-US"/>
        </w:rPr>
        <w:t>1</w:t>
      </w:r>
      <w:r w:rsidRPr="00840019">
        <w:rPr>
          <w:lang w:val="en-US"/>
        </w:rPr>
        <w:tab/>
        <w:t>Introduction</w:t>
      </w:r>
    </w:p>
    <w:p w14:paraId="16041BE7" w14:textId="77777777" w:rsidR="003B3E74" w:rsidRDefault="00E57EDA" w:rsidP="009B01F8">
      <w:pPr>
        <w:rPr>
          <w:lang w:val="en-US"/>
        </w:rPr>
      </w:pPr>
      <w:r>
        <w:rPr>
          <w:lang w:val="en-US"/>
        </w:rPr>
        <w:t xml:space="preserve">A </w:t>
      </w:r>
      <w:r w:rsidR="003B3E74">
        <w:rPr>
          <w:lang w:val="en-US"/>
        </w:rPr>
        <w:t xml:space="preserve">WF was agreed in [1], where following agreement was made: </w:t>
      </w:r>
    </w:p>
    <w:p w14:paraId="2B36828F" w14:textId="77777777" w:rsidR="0031473E" w:rsidRPr="007D4424" w:rsidRDefault="0031473E" w:rsidP="0031473E">
      <w:pPr>
        <w:pStyle w:val="Default"/>
        <w:numPr>
          <w:ilvl w:val="0"/>
          <w:numId w:val="25"/>
        </w:numPr>
        <w:jc w:val="both"/>
        <w:rPr>
          <w:rFonts w:asciiTheme="minorHAnsi" w:eastAsiaTheme="minorEastAsia" w:hAnsiTheme="minorHAnsi" w:cstheme="minorHAnsi"/>
          <w:color w:val="auto"/>
          <w:sz w:val="22"/>
          <w:szCs w:val="22"/>
        </w:rPr>
      </w:pPr>
      <w:r w:rsidRPr="007D4424">
        <w:rPr>
          <w:rFonts w:asciiTheme="minorHAnsi" w:eastAsiaTheme="minorEastAsia" w:hAnsiTheme="minorHAnsi" w:cstheme="minorHAnsi"/>
          <w:color w:val="auto"/>
          <w:sz w:val="22"/>
          <w:szCs w:val="22"/>
        </w:rPr>
        <w:t>In RRM session in RAN4#94, discuss if MRTD can be reduced or not.</w:t>
      </w:r>
    </w:p>
    <w:p w14:paraId="653B7559" w14:textId="6E424133" w:rsidR="0031473E" w:rsidRPr="00F048D0" w:rsidRDefault="0031473E" w:rsidP="0031473E">
      <w:pPr>
        <w:pStyle w:val="Default"/>
        <w:numPr>
          <w:ilvl w:val="1"/>
          <w:numId w:val="25"/>
        </w:numPr>
        <w:jc w:val="both"/>
        <w:rPr>
          <w:rFonts w:asciiTheme="minorHAnsi" w:eastAsiaTheme="minorEastAsia" w:hAnsiTheme="minorHAnsi" w:cstheme="minorHAnsi"/>
          <w:color w:val="auto"/>
          <w:sz w:val="22"/>
          <w:szCs w:val="22"/>
        </w:rPr>
      </w:pPr>
      <w:r w:rsidRPr="00F048D0">
        <w:rPr>
          <w:rFonts w:asciiTheme="minorHAnsi" w:eastAsiaTheme="minorEastAsia" w:hAnsiTheme="minorHAnsi" w:cstheme="minorHAnsi"/>
          <w:color w:val="auto"/>
          <w:sz w:val="22"/>
          <w:szCs w:val="22"/>
        </w:rPr>
        <w:t xml:space="preserve">Alt.1: Max propagation delay difference is 1 </w:t>
      </w:r>
      <w:r w:rsidR="001C7230">
        <w:rPr>
          <w:rFonts w:asciiTheme="minorHAnsi" w:eastAsiaTheme="minorEastAsia" w:hAnsiTheme="minorHAnsi" w:cstheme="minorHAnsi"/>
          <w:color w:val="auto"/>
          <w:sz w:val="22"/>
          <w:szCs w:val="22"/>
        </w:rPr>
        <w:t>µ</w:t>
      </w:r>
      <w:r w:rsidRPr="00F048D0">
        <w:rPr>
          <w:rFonts w:asciiTheme="minorHAnsi" w:eastAsiaTheme="minorEastAsia" w:hAnsiTheme="minorHAnsi" w:cstheme="minorHAnsi"/>
          <w:color w:val="auto"/>
          <w:sz w:val="22"/>
          <w:szCs w:val="22"/>
        </w:rPr>
        <w:t xml:space="preserve">s, and MRTD can be revised to 4 </w:t>
      </w:r>
      <w:r w:rsidR="001C7230">
        <w:rPr>
          <w:rFonts w:asciiTheme="minorHAnsi" w:eastAsiaTheme="minorEastAsia" w:hAnsiTheme="minorHAnsi" w:cstheme="minorHAnsi"/>
          <w:color w:val="auto"/>
          <w:sz w:val="22"/>
          <w:szCs w:val="22"/>
        </w:rPr>
        <w:t>µ</w:t>
      </w:r>
      <w:r w:rsidRPr="00F048D0">
        <w:rPr>
          <w:rFonts w:asciiTheme="minorHAnsi" w:eastAsiaTheme="minorEastAsia" w:hAnsiTheme="minorHAnsi" w:cstheme="minorHAnsi"/>
          <w:color w:val="auto"/>
          <w:sz w:val="22"/>
          <w:szCs w:val="22"/>
        </w:rPr>
        <w:t>s</w:t>
      </w:r>
    </w:p>
    <w:p w14:paraId="0B401D90" w14:textId="7ECC4088" w:rsidR="0031473E" w:rsidRPr="00F048D0" w:rsidRDefault="0031473E" w:rsidP="0031473E">
      <w:pPr>
        <w:pStyle w:val="Default"/>
        <w:numPr>
          <w:ilvl w:val="1"/>
          <w:numId w:val="25"/>
        </w:numPr>
        <w:jc w:val="both"/>
        <w:rPr>
          <w:rFonts w:asciiTheme="minorHAnsi" w:eastAsiaTheme="minorEastAsia" w:hAnsiTheme="minorHAnsi" w:cstheme="minorHAnsi"/>
          <w:color w:val="auto"/>
          <w:sz w:val="22"/>
          <w:szCs w:val="22"/>
        </w:rPr>
      </w:pPr>
      <w:r w:rsidRPr="00F048D0">
        <w:rPr>
          <w:rFonts w:asciiTheme="minorHAnsi" w:eastAsiaTheme="minorEastAsia" w:hAnsiTheme="minorHAnsi" w:cstheme="minorHAnsi"/>
          <w:color w:val="auto"/>
          <w:sz w:val="22"/>
          <w:szCs w:val="22"/>
        </w:rPr>
        <w:t>Alt.2: No change in MRTD, i.e., 8</w:t>
      </w:r>
      <w:r w:rsidR="001C7230">
        <w:rPr>
          <w:rFonts w:asciiTheme="minorHAnsi" w:eastAsiaTheme="minorEastAsia" w:hAnsiTheme="minorHAnsi" w:cstheme="minorHAnsi"/>
          <w:color w:val="auto"/>
          <w:sz w:val="22"/>
          <w:szCs w:val="22"/>
        </w:rPr>
        <w:t xml:space="preserve"> µ</w:t>
      </w:r>
      <w:r w:rsidRPr="00F048D0">
        <w:rPr>
          <w:rFonts w:asciiTheme="minorHAnsi" w:eastAsiaTheme="minorEastAsia" w:hAnsiTheme="minorHAnsi" w:cstheme="minorHAnsi"/>
          <w:color w:val="auto"/>
          <w:sz w:val="22"/>
          <w:szCs w:val="22"/>
        </w:rPr>
        <w:t>s.</w:t>
      </w:r>
    </w:p>
    <w:p w14:paraId="7B742694" w14:textId="5CFA5949" w:rsidR="003B3E74" w:rsidRPr="00F048D0" w:rsidRDefault="0031473E" w:rsidP="00F048D0">
      <w:pPr>
        <w:pStyle w:val="Default"/>
        <w:numPr>
          <w:ilvl w:val="1"/>
          <w:numId w:val="25"/>
        </w:numPr>
        <w:jc w:val="both"/>
        <w:rPr>
          <w:rFonts w:asciiTheme="minorHAnsi" w:eastAsiaTheme="minorEastAsia" w:hAnsiTheme="minorHAnsi" w:cstheme="minorHAnsi"/>
          <w:color w:val="auto"/>
          <w:sz w:val="22"/>
          <w:szCs w:val="22"/>
        </w:rPr>
      </w:pPr>
      <w:r w:rsidRPr="00F048D0">
        <w:rPr>
          <w:rFonts w:asciiTheme="minorHAnsi" w:eastAsiaTheme="minorEastAsia" w:hAnsiTheme="minorHAnsi" w:cstheme="minorHAnsi"/>
          <w:sz w:val="22"/>
          <w:szCs w:val="22"/>
        </w:rPr>
        <w:t>Alt.3: Other values not precluded.</w:t>
      </w:r>
    </w:p>
    <w:p w14:paraId="1FC2E4B2" w14:textId="1D765A70" w:rsidR="00B06956" w:rsidRDefault="007D4424" w:rsidP="007D4424">
      <w:pPr>
        <w:rPr>
          <w:lang w:val="en-US"/>
        </w:rPr>
      </w:pPr>
      <w:r>
        <w:rPr>
          <w:lang w:val="en-US"/>
        </w:rPr>
        <w:t xml:space="preserve">In the RAN4#94-e meeting, there were extensive discussions on this issue. </w:t>
      </w:r>
    </w:p>
    <w:p w14:paraId="2F34A77E" w14:textId="5CBCCD61" w:rsidR="00111663" w:rsidRPr="00602B25" w:rsidRDefault="003306A3" w:rsidP="009B01F8">
      <w:pPr>
        <w:rPr>
          <w:lang w:val="en-US"/>
        </w:rPr>
      </w:pPr>
      <w:r w:rsidRPr="00602B25">
        <w:rPr>
          <w:lang w:val="en-US"/>
        </w:rPr>
        <w:t>In this contribution, w</w:t>
      </w:r>
      <w:r w:rsidR="00111663" w:rsidRPr="00602B25">
        <w:rPr>
          <w:lang w:val="en-US"/>
        </w:rPr>
        <w:t>e</w:t>
      </w:r>
      <w:r w:rsidR="004118E0" w:rsidRPr="00602B25">
        <w:rPr>
          <w:lang w:val="en-US"/>
        </w:rPr>
        <w:t xml:space="preserve"> </w:t>
      </w:r>
      <w:r w:rsidR="006A3E53">
        <w:rPr>
          <w:lang w:val="en-US"/>
        </w:rPr>
        <w:t xml:space="preserve">present our views on </w:t>
      </w:r>
      <w:r w:rsidR="00846C6B">
        <w:rPr>
          <w:lang w:val="en-US"/>
        </w:rPr>
        <w:t xml:space="preserve">the MRTD definition for FR2 inter-band CA. </w:t>
      </w:r>
    </w:p>
    <w:p w14:paraId="63B30870" w14:textId="215FDACC" w:rsidR="006913F6" w:rsidRDefault="009B01F8" w:rsidP="006913F6">
      <w:pPr>
        <w:pStyle w:val="Heading1"/>
        <w:rPr>
          <w:lang w:val="en-US"/>
        </w:rPr>
      </w:pPr>
      <w:r w:rsidRPr="00840019">
        <w:rPr>
          <w:lang w:val="en-US"/>
        </w:rPr>
        <w:t>2</w:t>
      </w:r>
      <w:r w:rsidRPr="00840019">
        <w:rPr>
          <w:lang w:val="en-US"/>
        </w:rPr>
        <w:tab/>
      </w:r>
      <w:r w:rsidR="006913F6" w:rsidRPr="00840019">
        <w:rPr>
          <w:lang w:val="en-US"/>
        </w:rPr>
        <w:t>Discussion</w:t>
      </w:r>
    </w:p>
    <w:p w14:paraId="290ADFF9" w14:textId="5E547563" w:rsidR="00E635A7" w:rsidRDefault="009823E1" w:rsidP="00120942">
      <w:pPr>
        <w:rPr>
          <w:lang w:val="en-US"/>
        </w:rPr>
      </w:pPr>
      <w:r>
        <w:rPr>
          <w:lang w:val="en-US"/>
        </w:rPr>
        <w:t xml:space="preserve">In FR2 RF discussions, </w:t>
      </w:r>
      <w:proofErr w:type="spellStart"/>
      <w:r>
        <w:rPr>
          <w:lang w:val="en-US"/>
        </w:rPr>
        <w:t>its</w:t>
      </w:r>
      <w:proofErr w:type="spellEnd"/>
      <w:r>
        <w:rPr>
          <w:lang w:val="en-US"/>
        </w:rPr>
        <w:t xml:space="preserve"> been discussed that, </w:t>
      </w:r>
      <w:r w:rsidR="00ED57B4">
        <w:rPr>
          <w:lang w:val="en-US"/>
        </w:rPr>
        <w:t xml:space="preserve">the UE </w:t>
      </w:r>
      <w:r w:rsidR="00B45970">
        <w:rPr>
          <w:lang w:val="en-US"/>
        </w:rPr>
        <w:t xml:space="preserve">RF </w:t>
      </w:r>
      <w:r w:rsidR="00ED57B4">
        <w:rPr>
          <w:lang w:val="en-US"/>
        </w:rPr>
        <w:t xml:space="preserve">design will either </w:t>
      </w:r>
      <w:r w:rsidR="00B45970">
        <w:rPr>
          <w:lang w:val="en-US"/>
        </w:rPr>
        <w:t xml:space="preserve">consist of common beam management </w:t>
      </w:r>
      <w:r w:rsidR="0032459E">
        <w:rPr>
          <w:lang w:val="en-US"/>
        </w:rPr>
        <w:t>or independent beam management for FR2 inter-band NR CA</w:t>
      </w:r>
      <w:r w:rsidR="00A2446A">
        <w:rPr>
          <w:lang w:val="en-US"/>
        </w:rPr>
        <w:t xml:space="preserve"> [2]</w:t>
      </w:r>
      <w:r w:rsidR="0032459E">
        <w:rPr>
          <w:lang w:val="en-US"/>
        </w:rPr>
        <w:t>.</w:t>
      </w:r>
      <w:r w:rsidR="003E4DD0">
        <w:rPr>
          <w:lang w:val="en-US"/>
        </w:rPr>
        <w:t xml:space="preserve"> Depending on the inter-</w:t>
      </w:r>
      <w:bookmarkStart w:id="1" w:name="_GoBack"/>
      <w:bookmarkEnd w:id="1"/>
      <w:r w:rsidR="003E4DD0">
        <w:rPr>
          <w:lang w:val="en-US"/>
        </w:rPr>
        <w:t>band FR2 NR CA combination</w:t>
      </w:r>
      <w:r w:rsidR="00A2446A">
        <w:rPr>
          <w:lang w:val="en-US"/>
        </w:rPr>
        <w:t>s</w:t>
      </w:r>
      <w:r w:rsidR="003E4DD0">
        <w:rPr>
          <w:lang w:val="en-US"/>
        </w:rPr>
        <w:t>,</w:t>
      </w:r>
      <w:r w:rsidR="00A2446A">
        <w:rPr>
          <w:lang w:val="en-US"/>
        </w:rPr>
        <w:t xml:space="preserve"> either of the above</w:t>
      </w:r>
      <w:r w:rsidR="00C3783D">
        <w:rPr>
          <w:lang w:val="en-US"/>
        </w:rPr>
        <w:t>-</w:t>
      </w:r>
      <w:r w:rsidR="00A2446A">
        <w:rPr>
          <w:lang w:val="en-US"/>
        </w:rPr>
        <w:t xml:space="preserve">mentioned beam management will be </w:t>
      </w:r>
      <w:r w:rsidR="00826EB3">
        <w:rPr>
          <w:lang w:val="en-US"/>
        </w:rPr>
        <w:t xml:space="preserve">used, which will provide </w:t>
      </w:r>
      <w:r w:rsidR="00DD406A">
        <w:rPr>
          <w:lang w:val="en-US"/>
        </w:rPr>
        <w:t xml:space="preserve">additional limitations </w:t>
      </w:r>
      <w:r w:rsidR="009F3EAE">
        <w:rPr>
          <w:lang w:val="en-US"/>
        </w:rPr>
        <w:t xml:space="preserve">to inter-band CA performance. </w:t>
      </w:r>
      <w:r w:rsidR="00C3487B">
        <w:rPr>
          <w:lang w:val="en-US"/>
        </w:rPr>
        <w:t xml:space="preserve">There is a need to further understand </w:t>
      </w:r>
      <w:r w:rsidR="00C3783D">
        <w:rPr>
          <w:lang w:val="en-US"/>
        </w:rPr>
        <w:t>the limitations imposed by common beam management between certain carriers w</w:t>
      </w:r>
      <w:r w:rsidR="00314659">
        <w:rPr>
          <w:lang w:val="en-US"/>
        </w:rPr>
        <w:t xml:space="preserve">ith </w:t>
      </w:r>
      <w:r w:rsidR="00C3783D">
        <w:rPr>
          <w:lang w:val="en-US"/>
        </w:rPr>
        <w:t>r</w:t>
      </w:r>
      <w:r w:rsidR="00314659">
        <w:rPr>
          <w:lang w:val="en-US"/>
        </w:rPr>
        <w:t xml:space="preserve">espect </w:t>
      </w:r>
      <w:r w:rsidR="00C3783D">
        <w:rPr>
          <w:lang w:val="en-US"/>
        </w:rPr>
        <w:t>t</w:t>
      </w:r>
      <w:r w:rsidR="00314659">
        <w:rPr>
          <w:lang w:val="en-US"/>
        </w:rPr>
        <w:t>o</w:t>
      </w:r>
      <w:r w:rsidR="00C3783D">
        <w:rPr>
          <w:lang w:val="en-US"/>
        </w:rPr>
        <w:t xml:space="preserve"> currently understood collocated deployment scenarios.</w:t>
      </w:r>
    </w:p>
    <w:p w14:paraId="1BF7FA41" w14:textId="564F2683" w:rsidR="00B920D1" w:rsidRDefault="00B920D1" w:rsidP="00120942">
      <w:pPr>
        <w:rPr>
          <w:lang w:val="en-US"/>
        </w:rPr>
      </w:pPr>
      <w:r>
        <w:rPr>
          <w:lang w:val="en-US"/>
        </w:rPr>
        <w:t xml:space="preserve">Thus, we observe the following: </w:t>
      </w:r>
    </w:p>
    <w:p w14:paraId="2C1DA318" w14:textId="69639213" w:rsidR="008422C1" w:rsidRPr="00D36FCC" w:rsidRDefault="00B920D1" w:rsidP="00120942">
      <w:pPr>
        <w:rPr>
          <w:b/>
          <w:bCs/>
          <w:i/>
          <w:iCs/>
          <w:lang w:val="en-US"/>
        </w:rPr>
      </w:pPr>
      <w:r w:rsidRPr="00D36FCC">
        <w:rPr>
          <w:b/>
          <w:bCs/>
          <w:i/>
          <w:iCs/>
          <w:lang w:val="en-US"/>
        </w:rPr>
        <w:t>Observation</w:t>
      </w:r>
      <w:r w:rsidR="007F1AAE" w:rsidRPr="00D36FCC">
        <w:rPr>
          <w:b/>
          <w:bCs/>
          <w:i/>
          <w:iCs/>
          <w:lang w:val="en-US"/>
        </w:rPr>
        <w:t>-1</w:t>
      </w:r>
      <w:r w:rsidRPr="00D36FCC">
        <w:rPr>
          <w:b/>
          <w:bCs/>
          <w:i/>
          <w:iCs/>
          <w:lang w:val="en-US"/>
        </w:rPr>
        <w:t xml:space="preserve">: </w:t>
      </w:r>
    </w:p>
    <w:p w14:paraId="35854742" w14:textId="2E3D7AAD" w:rsidR="00B920D1" w:rsidRPr="00D36FCC" w:rsidRDefault="00B920D1" w:rsidP="008422C1">
      <w:pPr>
        <w:pStyle w:val="ListParagraph"/>
        <w:numPr>
          <w:ilvl w:val="0"/>
          <w:numId w:val="27"/>
        </w:numPr>
        <w:rPr>
          <w:b/>
          <w:bCs/>
          <w:i/>
          <w:iCs/>
          <w:lang w:val="en-US"/>
        </w:rPr>
      </w:pPr>
      <w:r w:rsidRPr="00D36FCC">
        <w:rPr>
          <w:b/>
          <w:bCs/>
          <w:i/>
          <w:iCs/>
          <w:lang w:val="en-US"/>
        </w:rPr>
        <w:t>Th</w:t>
      </w:r>
      <w:r w:rsidR="003E077F" w:rsidRPr="00D36FCC">
        <w:rPr>
          <w:b/>
          <w:bCs/>
          <w:i/>
          <w:iCs/>
          <w:lang w:val="en-US"/>
        </w:rPr>
        <w:t xml:space="preserve">e beam management </w:t>
      </w:r>
      <w:r w:rsidRPr="00D36FCC">
        <w:rPr>
          <w:b/>
          <w:bCs/>
          <w:i/>
          <w:iCs/>
          <w:lang w:val="en-US"/>
        </w:rPr>
        <w:t xml:space="preserve">is </w:t>
      </w:r>
      <w:r w:rsidR="003E077F" w:rsidRPr="00D36FCC">
        <w:rPr>
          <w:b/>
          <w:bCs/>
          <w:i/>
          <w:iCs/>
          <w:lang w:val="en-US"/>
        </w:rPr>
        <w:t xml:space="preserve">implementation dependent, thus not applicable to all UEs </w:t>
      </w:r>
      <w:r w:rsidR="008422C1" w:rsidRPr="00D36FCC">
        <w:rPr>
          <w:b/>
          <w:bCs/>
          <w:i/>
          <w:iCs/>
          <w:lang w:val="en-US"/>
        </w:rPr>
        <w:t>and to all band combinations.</w:t>
      </w:r>
    </w:p>
    <w:p w14:paraId="079817DE" w14:textId="3B7D6065" w:rsidR="008422C1" w:rsidRPr="00D36FCC" w:rsidRDefault="008F1CD7" w:rsidP="0076290D">
      <w:pPr>
        <w:pStyle w:val="ListParagraph"/>
        <w:numPr>
          <w:ilvl w:val="0"/>
          <w:numId w:val="27"/>
        </w:numPr>
        <w:rPr>
          <w:b/>
          <w:bCs/>
          <w:i/>
          <w:iCs/>
          <w:lang w:val="en-US"/>
        </w:rPr>
      </w:pPr>
      <w:r w:rsidRPr="00D36FCC">
        <w:rPr>
          <w:b/>
          <w:bCs/>
          <w:i/>
          <w:iCs/>
          <w:lang w:val="en-US"/>
        </w:rPr>
        <w:t>It is important to identify and distinguish UEs</w:t>
      </w:r>
      <w:r w:rsidR="0008577B" w:rsidRPr="00D36FCC">
        <w:rPr>
          <w:b/>
          <w:bCs/>
          <w:i/>
          <w:iCs/>
          <w:lang w:val="en-US"/>
        </w:rPr>
        <w:t xml:space="preserve"> (e.g. via capability indication, </w:t>
      </w:r>
      <w:proofErr w:type="spellStart"/>
      <w:r w:rsidR="0008577B" w:rsidRPr="00D36FCC">
        <w:rPr>
          <w:b/>
          <w:bCs/>
          <w:i/>
          <w:iCs/>
          <w:lang w:val="en-US"/>
        </w:rPr>
        <w:t>etc</w:t>
      </w:r>
      <w:proofErr w:type="spellEnd"/>
      <w:r w:rsidR="0008577B" w:rsidRPr="00D36FCC">
        <w:rPr>
          <w:b/>
          <w:bCs/>
          <w:i/>
          <w:iCs/>
          <w:lang w:val="en-US"/>
        </w:rPr>
        <w:t>)</w:t>
      </w:r>
      <w:r w:rsidRPr="00D36FCC">
        <w:rPr>
          <w:b/>
          <w:bCs/>
          <w:i/>
          <w:iCs/>
          <w:lang w:val="en-US"/>
        </w:rPr>
        <w:t xml:space="preserve"> and not apply re</w:t>
      </w:r>
      <w:r w:rsidR="0008577B" w:rsidRPr="00D36FCC">
        <w:rPr>
          <w:b/>
          <w:bCs/>
          <w:i/>
          <w:iCs/>
          <w:lang w:val="en-US"/>
        </w:rPr>
        <w:t xml:space="preserve">strictions (e.g. deployment </w:t>
      </w:r>
      <w:r w:rsidR="00361709" w:rsidRPr="00D36FCC">
        <w:rPr>
          <w:b/>
          <w:bCs/>
          <w:i/>
          <w:iCs/>
          <w:lang w:val="en-US"/>
        </w:rPr>
        <w:t xml:space="preserve">restrictions, </w:t>
      </w:r>
      <w:proofErr w:type="spellStart"/>
      <w:r w:rsidR="00361709" w:rsidRPr="00D36FCC">
        <w:rPr>
          <w:b/>
          <w:bCs/>
          <w:i/>
          <w:iCs/>
          <w:lang w:val="en-US"/>
        </w:rPr>
        <w:t>etc</w:t>
      </w:r>
      <w:proofErr w:type="spellEnd"/>
      <w:r w:rsidR="0008577B" w:rsidRPr="00D36FCC">
        <w:rPr>
          <w:b/>
          <w:bCs/>
          <w:i/>
          <w:iCs/>
          <w:lang w:val="en-US"/>
        </w:rPr>
        <w:t>) for all UEs and all band combinations for the future of NR.</w:t>
      </w:r>
    </w:p>
    <w:p w14:paraId="3556C54F" w14:textId="7506EDC5" w:rsidR="002433D8" w:rsidRPr="00D36FCC" w:rsidRDefault="002433D8" w:rsidP="00120942">
      <w:pPr>
        <w:rPr>
          <w:lang w:val="en-US"/>
        </w:rPr>
      </w:pPr>
      <w:r w:rsidRPr="0076290D">
        <w:rPr>
          <w:lang w:val="en-US"/>
        </w:rPr>
        <w:t xml:space="preserve">Based on thorough understanding of the above beam management options, there is a need to study what </w:t>
      </w:r>
      <w:r w:rsidR="004736A9" w:rsidRPr="00D36FCC">
        <w:rPr>
          <w:lang w:val="en-US"/>
        </w:rPr>
        <w:t>solutions can be applied to mitigate the issues caused by common beam management for any inter-band FR2 CA combination.</w:t>
      </w:r>
    </w:p>
    <w:p w14:paraId="6AF63A4C" w14:textId="13B74947" w:rsidR="00FF02B4" w:rsidRPr="00D36FCC" w:rsidRDefault="00C363A9" w:rsidP="00120942">
      <w:pPr>
        <w:rPr>
          <w:lang w:val="en-US"/>
        </w:rPr>
      </w:pPr>
      <w:r w:rsidRPr="00D36FCC">
        <w:rPr>
          <w:lang w:val="en-US"/>
        </w:rPr>
        <w:t xml:space="preserve">It is our </w:t>
      </w:r>
      <w:r w:rsidR="00600B9C" w:rsidRPr="00D36FCC">
        <w:rPr>
          <w:lang w:val="en-US"/>
        </w:rPr>
        <w:t>understanding</w:t>
      </w:r>
      <w:r w:rsidRPr="00D36FCC">
        <w:rPr>
          <w:lang w:val="en-US"/>
        </w:rPr>
        <w:t xml:space="preserve"> that, the UE implementation issue can be solved in several ways, such as </w:t>
      </w:r>
      <w:r w:rsidR="00600B9C" w:rsidRPr="00D36FCC">
        <w:rPr>
          <w:lang w:val="en-US"/>
        </w:rPr>
        <w:t xml:space="preserve">scheduling restriction </w:t>
      </w:r>
      <w:r w:rsidR="00566987" w:rsidRPr="00D36FCC">
        <w:rPr>
          <w:lang w:val="en-US"/>
        </w:rPr>
        <w:t xml:space="preserve">between carriers </w:t>
      </w:r>
      <w:r w:rsidR="00600B9C" w:rsidRPr="00D36FCC">
        <w:rPr>
          <w:lang w:val="en-US"/>
        </w:rPr>
        <w:t>for certain identified UEs</w:t>
      </w:r>
      <w:r w:rsidR="00566987" w:rsidRPr="00D36FCC">
        <w:rPr>
          <w:lang w:val="en-US"/>
        </w:rPr>
        <w:t xml:space="preserve">, etc. </w:t>
      </w:r>
      <w:r w:rsidR="00FF02B4" w:rsidRPr="00D36FCC">
        <w:rPr>
          <w:lang w:val="en-US"/>
        </w:rPr>
        <w:t xml:space="preserve">If stricter timing relations are needed, that also need to be understood in more detail. Thus, we also observe that: </w:t>
      </w:r>
    </w:p>
    <w:p w14:paraId="7982D200" w14:textId="30D1D0D6" w:rsidR="00FF02B4" w:rsidRPr="0076290D" w:rsidRDefault="00FF02B4" w:rsidP="00120942">
      <w:pPr>
        <w:rPr>
          <w:b/>
          <w:bCs/>
          <w:i/>
          <w:iCs/>
          <w:lang w:val="en-US"/>
        </w:rPr>
      </w:pPr>
      <w:r w:rsidRPr="00D36FCC">
        <w:rPr>
          <w:b/>
          <w:bCs/>
          <w:i/>
          <w:iCs/>
          <w:lang w:val="en-US"/>
        </w:rPr>
        <w:t>Observation-2: Stricter timing is not the only solution to mitigate restrictions imposed by the UE impl</w:t>
      </w:r>
      <w:r w:rsidR="00D36FCC">
        <w:rPr>
          <w:b/>
          <w:bCs/>
          <w:i/>
          <w:iCs/>
          <w:lang w:val="en-US"/>
        </w:rPr>
        <w:t>e</w:t>
      </w:r>
      <w:r w:rsidRPr="00D36FCC">
        <w:rPr>
          <w:b/>
          <w:bCs/>
          <w:i/>
          <w:iCs/>
          <w:lang w:val="en-US"/>
        </w:rPr>
        <w:t>mentation issue.</w:t>
      </w:r>
    </w:p>
    <w:p w14:paraId="4787CE45" w14:textId="41216E51" w:rsidR="004736A9" w:rsidRDefault="004736A9" w:rsidP="00120942">
      <w:pPr>
        <w:rPr>
          <w:lang w:val="en-US"/>
        </w:rPr>
      </w:pPr>
      <w:r>
        <w:rPr>
          <w:lang w:val="en-US"/>
        </w:rPr>
        <w:t xml:space="preserve">Without understanding all the limitations and impact of such beam management techniques, it is not </w:t>
      </w:r>
      <w:r w:rsidR="00FB7B39">
        <w:rPr>
          <w:lang w:val="en-US"/>
        </w:rPr>
        <w:t xml:space="preserve">reasonable to decide on stricter timing relations by preemptively proposing to change </w:t>
      </w:r>
      <w:r w:rsidR="00AD2F20">
        <w:rPr>
          <w:lang w:val="en-US"/>
        </w:rPr>
        <w:t>MRTD.</w:t>
      </w:r>
    </w:p>
    <w:p w14:paraId="3A92028D" w14:textId="7C456360" w:rsidR="00787B0C" w:rsidRDefault="00787B0C" w:rsidP="00120942">
      <w:pPr>
        <w:rPr>
          <w:lang w:val="en-US"/>
        </w:rPr>
      </w:pPr>
      <w:r w:rsidRPr="00D36FCC">
        <w:rPr>
          <w:lang w:val="en-US"/>
        </w:rPr>
        <w:lastRenderedPageBreak/>
        <w:t xml:space="preserve">We have submitted a corresponding companion contribution in [4], where the RRM impact of common vs independent </w:t>
      </w:r>
      <w:r w:rsidR="009D684C" w:rsidRPr="00D36FCC">
        <w:rPr>
          <w:lang w:val="en-US"/>
        </w:rPr>
        <w:t xml:space="preserve">beam management for inter-band FR2 NR CA is discussed. As can be seen from this paper, there are </w:t>
      </w:r>
      <w:proofErr w:type="gramStart"/>
      <w:r w:rsidR="009D684C" w:rsidRPr="00D36FCC">
        <w:rPr>
          <w:lang w:val="en-US"/>
        </w:rPr>
        <w:t>a number of</w:t>
      </w:r>
      <w:proofErr w:type="gramEnd"/>
      <w:r w:rsidR="009D684C" w:rsidRPr="00D36FCC">
        <w:rPr>
          <w:lang w:val="en-US"/>
        </w:rPr>
        <w:t xml:space="preserve"> other impacts due to UE implementation option</w:t>
      </w:r>
      <w:r w:rsidR="00DE116A" w:rsidRPr="00D36FCC">
        <w:rPr>
          <w:lang w:val="en-US"/>
        </w:rPr>
        <w:t xml:space="preserve"> w</w:t>
      </w:r>
      <w:r w:rsidR="00D36FCC" w:rsidRPr="00D36FCC">
        <w:rPr>
          <w:lang w:val="en-US"/>
        </w:rPr>
        <w:t xml:space="preserve">ith </w:t>
      </w:r>
      <w:r w:rsidR="00DE116A" w:rsidRPr="00D36FCC">
        <w:rPr>
          <w:lang w:val="en-US"/>
        </w:rPr>
        <w:t>r</w:t>
      </w:r>
      <w:r w:rsidR="00D36FCC" w:rsidRPr="00D36FCC">
        <w:rPr>
          <w:lang w:val="en-US"/>
        </w:rPr>
        <w:t xml:space="preserve">espect </w:t>
      </w:r>
      <w:r w:rsidR="00DE116A" w:rsidRPr="00D36FCC">
        <w:rPr>
          <w:lang w:val="en-US"/>
        </w:rPr>
        <w:t>t</w:t>
      </w:r>
      <w:r w:rsidR="00D36FCC" w:rsidRPr="00D36FCC">
        <w:rPr>
          <w:lang w:val="en-US"/>
        </w:rPr>
        <w:t>o</w:t>
      </w:r>
      <w:r w:rsidR="00DE116A" w:rsidRPr="00D36FCC">
        <w:rPr>
          <w:lang w:val="en-US"/>
        </w:rPr>
        <w:t xml:space="preserve"> RRM requi</w:t>
      </w:r>
      <w:r w:rsidR="00D36FCC" w:rsidRPr="00D36FCC">
        <w:rPr>
          <w:lang w:val="en-US"/>
        </w:rPr>
        <w:t>r</w:t>
      </w:r>
      <w:r w:rsidR="00DE116A" w:rsidRPr="00D36FCC">
        <w:rPr>
          <w:lang w:val="en-US"/>
        </w:rPr>
        <w:t>ements.</w:t>
      </w:r>
    </w:p>
    <w:p w14:paraId="18D989BF" w14:textId="58BF9D9C" w:rsidR="001A384A" w:rsidRDefault="001A384A" w:rsidP="0076290D">
      <w:pPr>
        <w:pStyle w:val="Heading2"/>
      </w:pPr>
      <w:r>
        <w:t>2.1</w:t>
      </w:r>
      <w:r>
        <w:tab/>
        <w:t>Backward compatibility issue</w:t>
      </w:r>
    </w:p>
    <w:p w14:paraId="49EB05DF" w14:textId="3D0DD7BE" w:rsidR="00120942" w:rsidRPr="00F048D0" w:rsidRDefault="00AD2F20" w:rsidP="00120942">
      <w:pPr>
        <w:rPr>
          <w:lang w:val="en-US"/>
        </w:rPr>
      </w:pPr>
      <w:r w:rsidRPr="00D36FCC">
        <w:rPr>
          <w:lang w:val="en-US"/>
        </w:rPr>
        <w:t>Moreover, t</w:t>
      </w:r>
      <w:r w:rsidR="00120942" w:rsidRPr="00D36FCC">
        <w:rPr>
          <w:lang w:val="en-US"/>
        </w:rPr>
        <w:t xml:space="preserve">he message from 3GPP regarding </w:t>
      </w:r>
      <w:proofErr w:type="spellStart"/>
      <w:r w:rsidR="00120942" w:rsidRPr="00D36FCC">
        <w:rPr>
          <w:lang w:val="en-US"/>
        </w:rPr>
        <w:t>gNodeB</w:t>
      </w:r>
      <w:proofErr w:type="spellEnd"/>
      <w:r w:rsidR="00120942" w:rsidRPr="00D36FCC">
        <w:rPr>
          <w:lang w:val="en-US"/>
        </w:rPr>
        <w:t xml:space="preserve"> synchronization accuracy for non-collocated antennas has been that the BS TAE requirement is max 3</w:t>
      </w:r>
      <w:r w:rsidR="00AE69CC" w:rsidRPr="00D36FCC">
        <w:rPr>
          <w:lang w:val="en-US"/>
        </w:rPr>
        <w:t xml:space="preserve"> </w:t>
      </w:r>
      <w:r w:rsidR="00AE69CC" w:rsidRPr="00D36FCC">
        <w:rPr>
          <w:rFonts w:cstheme="minorHAnsi"/>
          <w:lang w:val="en-US"/>
        </w:rPr>
        <w:t>µ</w:t>
      </w:r>
      <w:r w:rsidR="00120942" w:rsidRPr="00D36FCC">
        <w:rPr>
          <w:lang w:val="en-US"/>
        </w:rPr>
        <w:t xml:space="preserve">s. </w:t>
      </w:r>
      <w:r w:rsidR="003578B4" w:rsidRPr="00D36FCC">
        <w:rPr>
          <w:lang w:val="en-US"/>
        </w:rPr>
        <w:t>Many operators have been looking into ITU-T G.8271.1 (or G.8271.2), and related clocks and PTP profile specifications, which aim at complying with this requirement.</w:t>
      </w:r>
      <w:r w:rsidR="007B4318" w:rsidRPr="00D36FCC">
        <w:rPr>
          <w:lang w:val="en-US"/>
        </w:rPr>
        <w:t xml:space="preserve"> </w:t>
      </w:r>
      <w:r w:rsidR="00120942" w:rsidRPr="00D36FCC">
        <w:rPr>
          <w:lang w:val="en-US"/>
        </w:rPr>
        <w:t xml:space="preserve">If the non-collocated antenna case would require much more stringent </w:t>
      </w:r>
      <w:r w:rsidR="00120942" w:rsidRPr="00F048D0">
        <w:rPr>
          <w:lang w:val="en-US"/>
        </w:rPr>
        <w:t xml:space="preserve">accuracy at the </w:t>
      </w:r>
      <w:proofErr w:type="spellStart"/>
      <w:r w:rsidR="00120942" w:rsidRPr="00F048D0">
        <w:rPr>
          <w:lang w:val="en-US"/>
        </w:rPr>
        <w:t>gNodeB</w:t>
      </w:r>
      <w:proofErr w:type="spellEnd"/>
      <w:r w:rsidR="00120942" w:rsidRPr="00F048D0">
        <w:rPr>
          <w:lang w:val="en-US"/>
        </w:rPr>
        <w:t xml:space="preserve"> antennas, operators will have to again rebuild their networks in many cases. Note that, currently available LTE sites will be used for fast and low</w:t>
      </w:r>
      <w:r w:rsidR="001B5228">
        <w:rPr>
          <w:lang w:val="en-US"/>
        </w:rPr>
        <w:t>-</w:t>
      </w:r>
      <w:r w:rsidR="00120942" w:rsidRPr="00F048D0">
        <w:rPr>
          <w:lang w:val="en-US"/>
        </w:rPr>
        <w:t xml:space="preserve">cost NR deployment, thus BS TAE requirements (which in turns impact MRTD) cannot be changed at this time. </w:t>
      </w:r>
    </w:p>
    <w:p w14:paraId="584D1AA5" w14:textId="571A65D8" w:rsidR="00120942" w:rsidRPr="00F048D0" w:rsidRDefault="00120942" w:rsidP="00120942">
      <w:pPr>
        <w:spacing w:after="120"/>
        <w:rPr>
          <w:lang w:val="en-US"/>
        </w:rPr>
      </w:pPr>
      <w:r w:rsidRPr="00F048D0">
        <w:rPr>
          <w:lang w:val="en-US"/>
        </w:rPr>
        <w:t xml:space="preserve">MRTD is the discussion point while this of course also impacts the </w:t>
      </w:r>
      <w:r w:rsidRPr="00F048D0">
        <w:rPr>
          <w:u w:val="single"/>
          <w:lang w:val="en-US"/>
        </w:rPr>
        <w:t>already fixed and specified TAE of 3</w:t>
      </w:r>
      <w:r w:rsidR="00AE69CC">
        <w:rPr>
          <w:u w:val="single"/>
          <w:lang w:val="en-US"/>
        </w:rPr>
        <w:t xml:space="preserve"> </w:t>
      </w:r>
      <w:r w:rsidR="00AE69CC">
        <w:rPr>
          <w:rFonts w:cstheme="minorHAnsi"/>
          <w:u w:val="single"/>
          <w:lang w:val="en-US"/>
        </w:rPr>
        <w:t>µ</w:t>
      </w:r>
      <w:r w:rsidRPr="00F048D0">
        <w:rPr>
          <w:u w:val="single"/>
          <w:lang w:val="en-US"/>
        </w:rPr>
        <w:t>s (</w:t>
      </w:r>
      <w:r w:rsidR="009166E0">
        <w:rPr>
          <w:u w:val="single"/>
          <w:lang w:val="en-US"/>
        </w:rPr>
        <w:t xml:space="preserve">TS </w:t>
      </w:r>
      <w:r w:rsidRPr="00F048D0">
        <w:rPr>
          <w:u w:val="single"/>
          <w:lang w:val="en-US"/>
        </w:rPr>
        <w:t>38.104) for FR2 inter-band CA. Changing MRTD cannot be done without changing TAE</w:t>
      </w:r>
      <w:r w:rsidRPr="00F048D0">
        <w:rPr>
          <w:lang w:val="en-US"/>
        </w:rPr>
        <w:t xml:space="preserve">, changing TAE this late will thus create backward compatibility issue. </w:t>
      </w:r>
    </w:p>
    <w:p w14:paraId="21041598" w14:textId="77777777" w:rsidR="00120942" w:rsidRPr="00C841E9" w:rsidRDefault="00120942" w:rsidP="00120942">
      <w:pPr>
        <w:spacing w:after="120"/>
        <w:rPr>
          <w:lang w:val="en-US"/>
        </w:rPr>
      </w:pPr>
      <w:r w:rsidRPr="00C841E9">
        <w:rPr>
          <w:lang w:val="en-US"/>
        </w:rPr>
        <w:t>For inter-site deployment and TDD deployment, BS TAE of 3us is needed.</w:t>
      </w:r>
    </w:p>
    <w:p w14:paraId="612C258B" w14:textId="42674309" w:rsidR="00DE1761" w:rsidRDefault="00C640EC" w:rsidP="00120942">
      <w:pPr>
        <w:spacing w:after="120"/>
        <w:rPr>
          <w:lang w:val="en-US"/>
        </w:rPr>
      </w:pPr>
      <w:r>
        <w:rPr>
          <w:lang w:val="en-US"/>
        </w:rPr>
        <w:t>As raised in the previous meeting</w:t>
      </w:r>
      <w:r w:rsidR="002354E0">
        <w:rPr>
          <w:lang w:val="en-US"/>
        </w:rPr>
        <w:t xml:space="preserve"> [</w:t>
      </w:r>
      <w:r w:rsidR="00875115">
        <w:rPr>
          <w:lang w:val="en-US"/>
        </w:rPr>
        <w:t>3</w:t>
      </w:r>
      <w:r w:rsidR="002354E0">
        <w:rPr>
          <w:lang w:val="en-US"/>
        </w:rPr>
        <w:t>]</w:t>
      </w:r>
      <w:r>
        <w:rPr>
          <w:lang w:val="en-US"/>
        </w:rPr>
        <w:t xml:space="preserve">, </w:t>
      </w:r>
      <w:r w:rsidR="00DE1761">
        <w:rPr>
          <w:lang w:val="en-US"/>
        </w:rPr>
        <w:t>there was a proposal to consider two different MRTD for inter-band FR2 NR CA. As stated from [</w:t>
      </w:r>
      <w:r w:rsidR="00875115">
        <w:rPr>
          <w:lang w:val="en-US"/>
        </w:rPr>
        <w:t>3</w:t>
      </w:r>
      <w:r w:rsidR="00DE1761">
        <w:rPr>
          <w:lang w:val="en-US"/>
        </w:rPr>
        <w:t xml:space="preserve">], the proposal was stated as below: </w:t>
      </w:r>
    </w:p>
    <w:p w14:paraId="0E83913B" w14:textId="2F0E9D33" w:rsidR="004D68A2" w:rsidRPr="0076290D" w:rsidRDefault="004D68A2" w:rsidP="00120942">
      <w:pPr>
        <w:spacing w:after="120"/>
        <w:rPr>
          <w:i/>
          <w:iCs/>
          <w:lang w:val="en-US"/>
        </w:rPr>
      </w:pPr>
      <w:r w:rsidRPr="0076290D">
        <w:rPr>
          <w:i/>
          <w:iCs/>
          <w:lang w:val="en-US"/>
        </w:rPr>
        <w:t>“</w:t>
      </w:r>
      <w:r w:rsidRPr="0076290D">
        <w:rPr>
          <w:i/>
          <w:iCs/>
          <w:lang w:val="en-US"/>
        </w:rPr>
        <w:t>Proposal 2: Revise the MRTD requirement for FR2 inter-band CA to 1) Within the same group (28+28 or 39+39): 260ns and 2) Across different groups (28+39): [4 or 5]us”</w:t>
      </w:r>
    </w:p>
    <w:p w14:paraId="34BD200B" w14:textId="2AC1F6CC" w:rsidR="00120942" w:rsidRPr="00C841E9" w:rsidRDefault="004F0261" w:rsidP="00120942">
      <w:pPr>
        <w:spacing w:after="120"/>
        <w:rPr>
          <w:lang w:val="en-US"/>
        </w:rPr>
      </w:pPr>
      <w:r>
        <w:rPr>
          <w:lang w:val="en-US"/>
        </w:rPr>
        <w:t>T</w:t>
      </w:r>
      <w:r w:rsidR="00120942" w:rsidRPr="00C841E9">
        <w:rPr>
          <w:lang w:val="en-US"/>
        </w:rPr>
        <w:t xml:space="preserve">he case between 28+28 and 39+39 poses some other questions. </w:t>
      </w:r>
      <w:r>
        <w:rPr>
          <w:lang w:val="en-US"/>
        </w:rPr>
        <w:t>Our understanding is that, this deployment is seen as collocated deployment.</w:t>
      </w:r>
      <w:r w:rsidR="003D5FE8">
        <w:rPr>
          <w:lang w:val="en-US"/>
        </w:rPr>
        <w:t xml:space="preserve"> Note that, this is a specific case of </w:t>
      </w:r>
      <w:r w:rsidR="00287C70">
        <w:rPr>
          <w:lang w:val="en-US"/>
        </w:rPr>
        <w:t xml:space="preserve">inter-band deployment for certain groups of </w:t>
      </w:r>
      <w:r w:rsidR="00287C70" w:rsidRPr="00D36FCC">
        <w:rPr>
          <w:lang w:val="en-US"/>
        </w:rPr>
        <w:t>inter-bands in FR</w:t>
      </w:r>
      <w:r w:rsidR="00024B0C" w:rsidRPr="00D36FCC">
        <w:rPr>
          <w:lang w:val="en-US"/>
        </w:rPr>
        <w:t>2</w:t>
      </w:r>
      <w:r w:rsidR="00287C70" w:rsidRPr="00D36FCC">
        <w:rPr>
          <w:lang w:val="en-US"/>
        </w:rPr>
        <w:t xml:space="preserve"> CA</w:t>
      </w:r>
      <w:r w:rsidR="00FC3AD6" w:rsidRPr="00D36FCC">
        <w:rPr>
          <w:lang w:val="en-US"/>
        </w:rPr>
        <w:t xml:space="preserve"> which is caused by beam management </w:t>
      </w:r>
      <w:r w:rsidR="00E65BEB" w:rsidRPr="00D36FCC">
        <w:rPr>
          <w:lang w:val="en-US"/>
        </w:rPr>
        <w:t>UE RF implementation</w:t>
      </w:r>
      <w:r w:rsidR="00287C70" w:rsidRPr="00D36FCC">
        <w:rPr>
          <w:lang w:val="en-US"/>
        </w:rPr>
        <w:t>.</w:t>
      </w:r>
      <w:r>
        <w:rPr>
          <w:lang w:val="en-US"/>
        </w:rPr>
        <w:t xml:space="preserve"> </w:t>
      </w:r>
      <w:r w:rsidR="00120942" w:rsidRPr="00C841E9">
        <w:rPr>
          <w:lang w:val="en-US"/>
        </w:rPr>
        <w:t xml:space="preserve">The proposed MRTD of 260ns “within same group” is very challenging since MRTD= TAE+ </w:t>
      </w:r>
      <w:r w:rsidR="00120942" w:rsidRPr="00C841E9">
        <w:t>Δ</w:t>
      </w:r>
      <w:r w:rsidR="00120942" w:rsidRPr="00C841E9">
        <w:rPr>
          <w:lang w:val="en-US"/>
        </w:rPr>
        <w:t xml:space="preserve">RF propagation; the 260ns alone equals a </w:t>
      </w:r>
      <w:r w:rsidR="00120942" w:rsidRPr="00C841E9">
        <w:t>Δ</w:t>
      </w:r>
      <w:r w:rsidR="00120942" w:rsidRPr="00C841E9">
        <w:rPr>
          <w:lang w:val="en-US"/>
        </w:rPr>
        <w:t xml:space="preserve">RF propagation=78m and that would mean significant deployment restrictions for non-collocated inter band CA AND leave TAE=0ns which is not acceptable in any sense. So, this means that, if we </w:t>
      </w:r>
      <w:r w:rsidR="00F73E0B">
        <w:rPr>
          <w:lang w:val="en-US"/>
        </w:rPr>
        <w:t>agree on a smaller value for some of the FR2 band combinations</w:t>
      </w:r>
      <w:r w:rsidR="00120942" w:rsidRPr="00C841E9">
        <w:rPr>
          <w:lang w:val="en-US"/>
        </w:rPr>
        <w:t xml:space="preserve">, then all bands within 28GHz or within 39GHz will be treated as collocated. We need to hear from operators if this is reasonable from their deployment plans. One additional complexity is also on how to define bands “within the same group”.  </w:t>
      </w:r>
    </w:p>
    <w:p w14:paraId="568305D5" w14:textId="57A7BDE0" w:rsidR="00120942" w:rsidRPr="00C841E9" w:rsidRDefault="00EF74DB" w:rsidP="00120942">
      <w:pPr>
        <w:spacing w:after="120"/>
        <w:rPr>
          <w:rFonts w:eastAsiaTheme="minorEastAsia"/>
          <w:lang w:val="en-US"/>
        </w:rPr>
      </w:pPr>
      <w:r>
        <w:rPr>
          <w:lang w:val="en-US"/>
        </w:rPr>
        <w:t xml:space="preserve">Other </w:t>
      </w:r>
      <w:r w:rsidR="00B80D4B">
        <w:rPr>
          <w:lang w:val="en-US"/>
        </w:rPr>
        <w:t>o</w:t>
      </w:r>
      <w:r w:rsidR="00120942" w:rsidRPr="00C841E9">
        <w:rPr>
          <w:lang w:val="en-US"/>
        </w:rPr>
        <w:t>ption</w:t>
      </w:r>
      <w:r>
        <w:rPr>
          <w:lang w:val="en-US"/>
        </w:rPr>
        <w:t>s</w:t>
      </w:r>
      <w:r w:rsidR="00120942" w:rsidRPr="00C841E9">
        <w:rPr>
          <w:lang w:val="en-US"/>
        </w:rPr>
        <w:t xml:space="preserve"> </w:t>
      </w:r>
      <w:r>
        <w:rPr>
          <w:lang w:val="en-US"/>
        </w:rPr>
        <w:t xml:space="preserve">of smaller MRTD also </w:t>
      </w:r>
      <w:r w:rsidR="00120942" w:rsidRPr="00C841E9">
        <w:rPr>
          <w:lang w:val="en-US"/>
        </w:rPr>
        <w:t>severely restrict</w:t>
      </w:r>
      <w:r w:rsidR="008675AB">
        <w:rPr>
          <w:lang w:val="en-US"/>
        </w:rPr>
        <w:t xml:space="preserve"> </w:t>
      </w:r>
      <w:r w:rsidR="00120942" w:rsidRPr="00C841E9">
        <w:rPr>
          <w:lang w:val="en-US"/>
        </w:rPr>
        <w:t xml:space="preserve">the deployment flexibilities for FR2 cells. We need to hear from operators regarding this restriction.  </w:t>
      </w:r>
    </w:p>
    <w:p w14:paraId="70F705EA" w14:textId="77777777" w:rsidR="008675AB" w:rsidRPr="002C4C1D" w:rsidRDefault="00120942" w:rsidP="00120942">
      <w:pPr>
        <w:spacing w:after="120"/>
        <w:rPr>
          <w:rFonts w:eastAsiaTheme="minorEastAsia"/>
          <w:lang w:val="en-US"/>
        </w:rPr>
      </w:pPr>
      <w:r w:rsidRPr="002C4C1D">
        <w:rPr>
          <w:rFonts w:eastAsiaTheme="minorEastAsia"/>
          <w:lang w:val="en-US"/>
        </w:rPr>
        <w:t xml:space="preserve">So, we propose </w:t>
      </w:r>
      <w:r w:rsidR="008675AB" w:rsidRPr="002C4C1D">
        <w:rPr>
          <w:rFonts w:eastAsiaTheme="minorEastAsia"/>
          <w:lang w:val="en-US"/>
        </w:rPr>
        <w:t xml:space="preserve">as follows: </w:t>
      </w:r>
    </w:p>
    <w:p w14:paraId="7B83B349" w14:textId="5673FDC8" w:rsidR="00120942" w:rsidRPr="00C841E9" w:rsidRDefault="008675AB" w:rsidP="00120942">
      <w:pPr>
        <w:spacing w:after="120"/>
        <w:rPr>
          <w:rFonts w:eastAsiaTheme="minorEastAsia"/>
          <w:b/>
          <w:bCs/>
          <w:i/>
          <w:iCs/>
          <w:lang w:val="en-US"/>
        </w:rPr>
      </w:pPr>
      <w:r>
        <w:rPr>
          <w:rFonts w:eastAsiaTheme="minorEastAsia"/>
          <w:b/>
          <w:bCs/>
          <w:i/>
          <w:iCs/>
          <w:lang w:val="en-US"/>
        </w:rPr>
        <w:t xml:space="preserve">Proposal: </w:t>
      </w:r>
      <w:r w:rsidR="00120942" w:rsidRPr="00C841E9">
        <w:rPr>
          <w:rFonts w:eastAsiaTheme="minorEastAsia"/>
          <w:b/>
          <w:bCs/>
          <w:i/>
          <w:iCs/>
          <w:lang w:val="en-US"/>
        </w:rPr>
        <w:t>Keep MRTD for FR2 inter-band CA unchanged</w:t>
      </w:r>
      <w:r>
        <w:rPr>
          <w:rFonts w:eastAsiaTheme="minorEastAsia"/>
          <w:b/>
          <w:bCs/>
          <w:i/>
          <w:iCs/>
          <w:lang w:val="en-US"/>
        </w:rPr>
        <w:t xml:space="preserve">, </w:t>
      </w:r>
      <w:r w:rsidR="002C4C1D">
        <w:rPr>
          <w:rFonts w:eastAsiaTheme="minorEastAsia"/>
          <w:b/>
          <w:bCs/>
          <w:i/>
          <w:iCs/>
          <w:lang w:val="en-US"/>
        </w:rPr>
        <w:t xml:space="preserve">i.e. </w:t>
      </w:r>
      <w:r>
        <w:rPr>
          <w:rFonts w:eastAsiaTheme="minorEastAsia"/>
          <w:b/>
          <w:bCs/>
          <w:i/>
          <w:iCs/>
          <w:lang w:val="en-US"/>
        </w:rPr>
        <w:t>keep Rel-15 values as they are now</w:t>
      </w:r>
      <w:r w:rsidR="00120942" w:rsidRPr="00C841E9">
        <w:rPr>
          <w:rFonts w:eastAsiaTheme="minorEastAsia"/>
          <w:b/>
          <w:bCs/>
          <w:i/>
          <w:iCs/>
          <w:lang w:val="en-US"/>
        </w:rPr>
        <w:t>.</w:t>
      </w:r>
    </w:p>
    <w:p w14:paraId="1A4FB82F" w14:textId="5D0A85AE" w:rsidR="00C37B46" w:rsidRPr="006116A8" w:rsidRDefault="00C37B46" w:rsidP="006116A8">
      <w:pPr>
        <w:rPr>
          <w:b/>
          <w:bCs/>
          <w:i/>
          <w:iCs/>
          <w:lang w:val="en-US"/>
        </w:rPr>
      </w:pPr>
    </w:p>
    <w:p w14:paraId="79DDC907" w14:textId="716A691F" w:rsidR="00D7248A" w:rsidRPr="006116A8" w:rsidRDefault="00AC3BE5" w:rsidP="00C37B46">
      <w:pPr>
        <w:pStyle w:val="Heading1"/>
      </w:pPr>
      <w:r w:rsidRPr="006116A8">
        <w:t>4</w:t>
      </w:r>
      <w:r w:rsidR="00D7248A" w:rsidRPr="006116A8">
        <w:tab/>
        <w:t>Summary</w:t>
      </w:r>
    </w:p>
    <w:p w14:paraId="5722DFFE" w14:textId="2200842F" w:rsidR="00FF02B4" w:rsidRDefault="00FF02B4" w:rsidP="00B503DA">
      <w:pPr>
        <w:rPr>
          <w:lang w:val="en-US"/>
        </w:rPr>
      </w:pPr>
      <w:r>
        <w:rPr>
          <w:lang w:val="en-US"/>
        </w:rPr>
        <w:t xml:space="preserve">We observe the following: </w:t>
      </w:r>
    </w:p>
    <w:p w14:paraId="710709C0" w14:textId="77777777" w:rsidR="00FF02B4" w:rsidRPr="00D36FCC" w:rsidRDefault="00FF02B4" w:rsidP="00FF02B4">
      <w:pPr>
        <w:rPr>
          <w:b/>
          <w:bCs/>
          <w:i/>
          <w:iCs/>
          <w:lang w:val="en-US"/>
        </w:rPr>
      </w:pPr>
      <w:r w:rsidRPr="00D36FCC">
        <w:rPr>
          <w:b/>
          <w:bCs/>
          <w:i/>
          <w:iCs/>
          <w:lang w:val="en-US"/>
        </w:rPr>
        <w:t xml:space="preserve">Observation-1: </w:t>
      </w:r>
    </w:p>
    <w:p w14:paraId="360E0E66" w14:textId="77777777" w:rsidR="00FF02B4" w:rsidRPr="00D36FCC" w:rsidRDefault="00FF02B4" w:rsidP="00FF02B4">
      <w:pPr>
        <w:pStyle w:val="ListParagraph"/>
        <w:numPr>
          <w:ilvl w:val="0"/>
          <w:numId w:val="27"/>
        </w:numPr>
        <w:rPr>
          <w:b/>
          <w:bCs/>
          <w:i/>
          <w:iCs/>
          <w:lang w:val="en-US"/>
        </w:rPr>
      </w:pPr>
      <w:r w:rsidRPr="00D36FCC">
        <w:rPr>
          <w:b/>
          <w:bCs/>
          <w:i/>
          <w:iCs/>
          <w:lang w:val="en-US"/>
        </w:rPr>
        <w:t>The beam management is implementation dependent, thus not applicable to all UEs and to all band combinations.</w:t>
      </w:r>
    </w:p>
    <w:p w14:paraId="2F06B450" w14:textId="77777777" w:rsidR="00244630" w:rsidRPr="00D36FCC" w:rsidRDefault="00FF02B4" w:rsidP="00244630">
      <w:pPr>
        <w:pStyle w:val="ListParagraph"/>
        <w:numPr>
          <w:ilvl w:val="0"/>
          <w:numId w:val="27"/>
        </w:numPr>
        <w:rPr>
          <w:b/>
          <w:bCs/>
          <w:i/>
          <w:iCs/>
          <w:lang w:val="en-US"/>
        </w:rPr>
      </w:pPr>
      <w:r w:rsidRPr="00D36FCC">
        <w:rPr>
          <w:b/>
          <w:bCs/>
          <w:i/>
          <w:iCs/>
          <w:lang w:val="en-US"/>
        </w:rPr>
        <w:lastRenderedPageBreak/>
        <w:t xml:space="preserve">It is important to identify and distinguish UEs (e.g. via capability indication, </w:t>
      </w:r>
      <w:proofErr w:type="spellStart"/>
      <w:r w:rsidRPr="00D36FCC">
        <w:rPr>
          <w:b/>
          <w:bCs/>
          <w:i/>
          <w:iCs/>
          <w:lang w:val="en-US"/>
        </w:rPr>
        <w:t>etc</w:t>
      </w:r>
      <w:proofErr w:type="spellEnd"/>
      <w:r w:rsidRPr="00D36FCC">
        <w:rPr>
          <w:b/>
          <w:bCs/>
          <w:i/>
          <w:iCs/>
          <w:lang w:val="en-US"/>
        </w:rPr>
        <w:t xml:space="preserve">) and not apply restrictions (e.g. deployment restrictions, </w:t>
      </w:r>
      <w:proofErr w:type="spellStart"/>
      <w:r w:rsidRPr="00D36FCC">
        <w:rPr>
          <w:b/>
          <w:bCs/>
          <w:i/>
          <w:iCs/>
          <w:lang w:val="en-US"/>
        </w:rPr>
        <w:t>etc</w:t>
      </w:r>
      <w:proofErr w:type="spellEnd"/>
      <w:r w:rsidRPr="00D36FCC">
        <w:rPr>
          <w:b/>
          <w:bCs/>
          <w:i/>
          <w:iCs/>
          <w:lang w:val="en-US"/>
        </w:rPr>
        <w:t>) for all UEs and all band combinations for the future of NR.</w:t>
      </w:r>
    </w:p>
    <w:p w14:paraId="3D7E498B" w14:textId="0D025E94" w:rsidR="00244630" w:rsidRPr="00D36FCC" w:rsidRDefault="00244630" w:rsidP="0076290D">
      <w:pPr>
        <w:rPr>
          <w:b/>
          <w:bCs/>
          <w:i/>
          <w:iCs/>
          <w:lang w:val="en-US"/>
        </w:rPr>
      </w:pPr>
      <w:r w:rsidRPr="00D36FCC">
        <w:rPr>
          <w:b/>
          <w:bCs/>
          <w:i/>
          <w:iCs/>
          <w:lang w:val="en-US"/>
        </w:rPr>
        <w:t>Observation-2: Stricter timing is not the only solution to mitigate restrictions imposed by the UE impl</w:t>
      </w:r>
      <w:r w:rsidR="00D36FCC">
        <w:rPr>
          <w:b/>
          <w:bCs/>
          <w:i/>
          <w:iCs/>
          <w:lang w:val="en-US"/>
        </w:rPr>
        <w:t>e</w:t>
      </w:r>
      <w:r w:rsidRPr="00D36FCC">
        <w:rPr>
          <w:b/>
          <w:bCs/>
          <w:i/>
          <w:iCs/>
          <w:lang w:val="en-US"/>
        </w:rPr>
        <w:t>mentation issue.</w:t>
      </w:r>
    </w:p>
    <w:p w14:paraId="1ECFA36A" w14:textId="2AE2BABE" w:rsidR="00603281" w:rsidRDefault="00B81137" w:rsidP="00B503DA">
      <w:pPr>
        <w:rPr>
          <w:lang w:val="en-US"/>
        </w:rPr>
      </w:pPr>
      <w:r>
        <w:rPr>
          <w:lang w:val="en-US"/>
        </w:rPr>
        <w:t xml:space="preserve">Based on the </w:t>
      </w:r>
      <w:r w:rsidR="00603281">
        <w:rPr>
          <w:lang w:val="en-US"/>
        </w:rPr>
        <w:t>above discussions, w</w:t>
      </w:r>
      <w:r w:rsidR="00EA215B">
        <w:rPr>
          <w:lang w:val="en-US"/>
        </w:rPr>
        <w:t xml:space="preserve">e propose </w:t>
      </w:r>
      <w:r w:rsidR="00603281">
        <w:rPr>
          <w:lang w:val="en-US"/>
        </w:rPr>
        <w:t xml:space="preserve">the following: </w:t>
      </w:r>
    </w:p>
    <w:p w14:paraId="75434E40" w14:textId="77777777" w:rsidR="002C4C1D" w:rsidRPr="00C841E9" w:rsidRDefault="002C4C1D" w:rsidP="002C4C1D">
      <w:pPr>
        <w:spacing w:after="120"/>
        <w:rPr>
          <w:rFonts w:eastAsiaTheme="minorEastAsia"/>
          <w:b/>
          <w:bCs/>
          <w:i/>
          <w:iCs/>
          <w:lang w:val="en-US"/>
        </w:rPr>
      </w:pPr>
      <w:r>
        <w:rPr>
          <w:rFonts w:eastAsiaTheme="minorEastAsia"/>
          <w:b/>
          <w:bCs/>
          <w:i/>
          <w:iCs/>
          <w:lang w:val="en-US"/>
        </w:rPr>
        <w:t xml:space="preserve">Proposal: </w:t>
      </w:r>
      <w:r w:rsidRPr="00C841E9">
        <w:rPr>
          <w:rFonts w:eastAsiaTheme="minorEastAsia"/>
          <w:b/>
          <w:bCs/>
          <w:i/>
          <w:iCs/>
          <w:lang w:val="en-US"/>
        </w:rPr>
        <w:t>Keep MRTD for FR2 inter-band CA unchanged</w:t>
      </w:r>
      <w:r>
        <w:rPr>
          <w:rFonts w:eastAsiaTheme="minorEastAsia"/>
          <w:b/>
          <w:bCs/>
          <w:i/>
          <w:iCs/>
          <w:lang w:val="en-US"/>
        </w:rPr>
        <w:t>, i.e. keep Rel-15 values as they are now</w:t>
      </w:r>
      <w:r w:rsidRPr="00C841E9">
        <w:rPr>
          <w:rFonts w:eastAsiaTheme="minorEastAsia"/>
          <w:b/>
          <w:bCs/>
          <w:i/>
          <w:iCs/>
          <w:lang w:val="en-US"/>
        </w:rPr>
        <w:t>.</w:t>
      </w:r>
    </w:p>
    <w:p w14:paraId="390ECC25" w14:textId="61FDD5B6" w:rsidR="005A782E" w:rsidRPr="00840019" w:rsidRDefault="005A782E" w:rsidP="005A782E">
      <w:pPr>
        <w:pStyle w:val="Heading1"/>
        <w:rPr>
          <w:lang w:val="en-US"/>
        </w:rPr>
      </w:pPr>
      <w:r w:rsidRPr="00840019">
        <w:rPr>
          <w:lang w:val="en-US"/>
        </w:rPr>
        <w:t>References</w:t>
      </w:r>
    </w:p>
    <w:p w14:paraId="763C60EB" w14:textId="74ED0FC3" w:rsidR="00F8212A" w:rsidRDefault="001D6B6E" w:rsidP="000A0C98">
      <w:pPr>
        <w:pStyle w:val="ListParagraph"/>
        <w:numPr>
          <w:ilvl w:val="0"/>
          <w:numId w:val="2"/>
        </w:numPr>
        <w:overflowPunct w:val="0"/>
        <w:autoSpaceDE w:val="0"/>
        <w:autoSpaceDN w:val="0"/>
        <w:adjustRightInd w:val="0"/>
        <w:spacing w:after="180" w:line="240" w:lineRule="auto"/>
        <w:contextualSpacing/>
        <w:textAlignment w:val="baseline"/>
        <w:rPr>
          <w:lang w:val="en-US"/>
        </w:rPr>
      </w:pPr>
      <w:bookmarkStart w:id="2" w:name="_Ref508638450"/>
      <w:bookmarkStart w:id="3" w:name="_Ref3386619"/>
      <w:r w:rsidRPr="001D6B6E">
        <w:rPr>
          <w:lang w:val="en-US"/>
        </w:rPr>
        <w:t>R4-1916024, “WF on FR2 inter-band DL CA”, Nokia</w:t>
      </w:r>
    </w:p>
    <w:p w14:paraId="366CA680" w14:textId="60B10F18" w:rsidR="00D6538A" w:rsidRDefault="00D6538A" w:rsidP="000A0C98">
      <w:pPr>
        <w:pStyle w:val="ListParagraph"/>
        <w:numPr>
          <w:ilvl w:val="0"/>
          <w:numId w:val="2"/>
        </w:numPr>
        <w:overflowPunct w:val="0"/>
        <w:autoSpaceDE w:val="0"/>
        <w:autoSpaceDN w:val="0"/>
        <w:adjustRightInd w:val="0"/>
        <w:spacing w:after="180" w:line="240" w:lineRule="auto"/>
        <w:contextualSpacing/>
        <w:textAlignment w:val="baseline"/>
        <w:rPr>
          <w:lang w:val="en-US"/>
        </w:rPr>
      </w:pPr>
      <w:r w:rsidRPr="00D6538A">
        <w:rPr>
          <w:lang w:val="en-US"/>
        </w:rPr>
        <w:t>R4-2000357</w:t>
      </w:r>
      <w:r>
        <w:rPr>
          <w:lang w:val="en-US"/>
        </w:rPr>
        <w:t>, Qualcomm</w:t>
      </w:r>
    </w:p>
    <w:p w14:paraId="117904DF" w14:textId="77777777" w:rsidR="00875115" w:rsidRDefault="00875115" w:rsidP="00875115">
      <w:pPr>
        <w:pStyle w:val="ListParagraph"/>
        <w:numPr>
          <w:ilvl w:val="0"/>
          <w:numId w:val="2"/>
        </w:numPr>
        <w:overflowPunct w:val="0"/>
        <w:autoSpaceDE w:val="0"/>
        <w:autoSpaceDN w:val="0"/>
        <w:adjustRightInd w:val="0"/>
        <w:spacing w:after="180" w:line="240" w:lineRule="auto"/>
        <w:contextualSpacing/>
        <w:textAlignment w:val="baseline"/>
        <w:rPr>
          <w:lang w:val="en-US"/>
        </w:rPr>
      </w:pPr>
      <w:r w:rsidRPr="00CA4DA0">
        <w:rPr>
          <w:lang w:val="en-US"/>
        </w:rPr>
        <w:t>R4-2000456</w:t>
      </w:r>
      <w:r>
        <w:rPr>
          <w:lang w:val="en-US"/>
        </w:rPr>
        <w:t>, MediaTek</w:t>
      </w:r>
    </w:p>
    <w:p w14:paraId="039CECC1" w14:textId="66ADF623" w:rsidR="00875115" w:rsidRPr="000A0C98" w:rsidRDefault="00036E8B" w:rsidP="000A0C98">
      <w:pPr>
        <w:pStyle w:val="ListParagraph"/>
        <w:numPr>
          <w:ilvl w:val="0"/>
          <w:numId w:val="2"/>
        </w:numPr>
        <w:overflowPunct w:val="0"/>
        <w:autoSpaceDE w:val="0"/>
        <w:autoSpaceDN w:val="0"/>
        <w:adjustRightInd w:val="0"/>
        <w:spacing w:after="180" w:line="240" w:lineRule="auto"/>
        <w:contextualSpacing/>
        <w:textAlignment w:val="baseline"/>
        <w:rPr>
          <w:lang w:val="en-US"/>
        </w:rPr>
      </w:pPr>
      <w:r w:rsidRPr="00036E8B">
        <w:rPr>
          <w:lang w:val="en-US"/>
        </w:rPr>
        <w:t>R4-2003109</w:t>
      </w:r>
      <w:r>
        <w:rPr>
          <w:lang w:val="en-US"/>
        </w:rPr>
        <w:t xml:space="preserve">, </w:t>
      </w:r>
      <w:r w:rsidR="00EB437C" w:rsidRPr="00EB437C">
        <w:rPr>
          <w:lang w:val="en-US"/>
        </w:rPr>
        <w:t xml:space="preserve">RRM requirements for </w:t>
      </w:r>
      <w:proofErr w:type="spellStart"/>
      <w:r w:rsidR="00EB437C" w:rsidRPr="00EB437C">
        <w:rPr>
          <w:lang w:val="en-US"/>
        </w:rPr>
        <w:t>interband</w:t>
      </w:r>
      <w:proofErr w:type="spellEnd"/>
      <w:r w:rsidR="00EB437C" w:rsidRPr="00EB437C">
        <w:rPr>
          <w:lang w:val="en-US"/>
        </w:rPr>
        <w:t xml:space="preserve"> FR2 operation</w:t>
      </w:r>
      <w:r w:rsidR="00EB437C">
        <w:rPr>
          <w:lang w:val="en-US"/>
        </w:rPr>
        <w:t>, Ericsson.</w:t>
      </w:r>
    </w:p>
    <w:bookmarkEnd w:id="2"/>
    <w:bookmarkEnd w:id="3"/>
    <w:p w14:paraId="5869CF0F" w14:textId="0A107595" w:rsidR="00085BFC" w:rsidRPr="00602B25" w:rsidRDefault="00085BFC" w:rsidP="007A06B2">
      <w:pPr>
        <w:rPr>
          <w:lang w:val="en-US"/>
        </w:rPr>
      </w:pPr>
    </w:p>
    <w:sectPr w:rsidR="00085BFC" w:rsidRPr="00602B25"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0F033" w14:textId="77777777" w:rsidR="00DF37E4" w:rsidRDefault="00DF37E4">
      <w:pPr>
        <w:spacing w:after="0"/>
      </w:pPr>
      <w:r>
        <w:separator/>
      </w:r>
    </w:p>
  </w:endnote>
  <w:endnote w:type="continuationSeparator" w:id="0">
    <w:p w14:paraId="638E6332" w14:textId="77777777" w:rsidR="00DF37E4" w:rsidRDefault="00DF37E4">
      <w:pPr>
        <w:spacing w:after="0"/>
      </w:pPr>
      <w:r>
        <w:continuationSeparator/>
      </w:r>
    </w:p>
  </w:endnote>
  <w:endnote w:type="continuationNotice" w:id="1">
    <w:p w14:paraId="1D9488D7" w14:textId="77777777" w:rsidR="00DF37E4" w:rsidRDefault="00DF37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ＭＳ 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JhengHei">
    <w:panose1 w:val="020B0604030504040204"/>
    <w:charset w:val="88"/>
    <w:family w:val="swiss"/>
    <w:pitch w:val="variable"/>
    <w:sig w:usb0="000002A7" w:usb1="28CF4400" w:usb2="00000016" w:usb3="00000000" w:csb0="00100009"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8A149F" w:rsidRDefault="008A149F">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A149F" w:rsidRDefault="008A1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1E488" w14:textId="77777777" w:rsidR="00DF37E4" w:rsidRDefault="00DF37E4">
      <w:pPr>
        <w:spacing w:after="0"/>
      </w:pPr>
      <w:r>
        <w:separator/>
      </w:r>
    </w:p>
  </w:footnote>
  <w:footnote w:type="continuationSeparator" w:id="0">
    <w:p w14:paraId="410FBD02" w14:textId="77777777" w:rsidR="00DF37E4" w:rsidRDefault="00DF37E4">
      <w:pPr>
        <w:spacing w:after="0"/>
      </w:pPr>
      <w:r>
        <w:continuationSeparator/>
      </w:r>
    </w:p>
  </w:footnote>
  <w:footnote w:type="continuationNotice" w:id="1">
    <w:p w14:paraId="187D6A58" w14:textId="77777777" w:rsidR="00DF37E4" w:rsidRDefault="00DF37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8A149F" w:rsidRDefault="008A149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874AD"/>
    <w:multiLevelType w:val="hybridMultilevel"/>
    <w:tmpl w:val="DAF486EE"/>
    <w:lvl w:ilvl="0" w:tplc="013C9DD8">
      <w:start w:val="1"/>
      <w:numFmt w:val="bullet"/>
      <w:lvlText w:val="•"/>
      <w:lvlJc w:val="left"/>
      <w:pPr>
        <w:tabs>
          <w:tab w:val="num" w:pos="720"/>
        </w:tabs>
        <w:ind w:left="720" w:hanging="360"/>
      </w:pPr>
      <w:rPr>
        <w:rFonts w:ascii="Arial" w:hAnsi="Arial" w:hint="default"/>
      </w:rPr>
    </w:lvl>
    <w:lvl w:ilvl="1" w:tplc="E38E6318" w:tentative="1">
      <w:start w:val="1"/>
      <w:numFmt w:val="bullet"/>
      <w:lvlText w:val="•"/>
      <w:lvlJc w:val="left"/>
      <w:pPr>
        <w:tabs>
          <w:tab w:val="num" w:pos="1440"/>
        </w:tabs>
        <w:ind w:left="1440" w:hanging="360"/>
      </w:pPr>
      <w:rPr>
        <w:rFonts w:ascii="Arial" w:hAnsi="Arial" w:hint="default"/>
      </w:rPr>
    </w:lvl>
    <w:lvl w:ilvl="2" w:tplc="227C5FAA" w:tentative="1">
      <w:start w:val="1"/>
      <w:numFmt w:val="bullet"/>
      <w:lvlText w:val="•"/>
      <w:lvlJc w:val="left"/>
      <w:pPr>
        <w:tabs>
          <w:tab w:val="num" w:pos="2160"/>
        </w:tabs>
        <w:ind w:left="2160" w:hanging="360"/>
      </w:pPr>
      <w:rPr>
        <w:rFonts w:ascii="Arial" w:hAnsi="Arial" w:hint="default"/>
      </w:rPr>
    </w:lvl>
    <w:lvl w:ilvl="3" w:tplc="6DA0FFC2" w:tentative="1">
      <w:start w:val="1"/>
      <w:numFmt w:val="bullet"/>
      <w:lvlText w:val="•"/>
      <w:lvlJc w:val="left"/>
      <w:pPr>
        <w:tabs>
          <w:tab w:val="num" w:pos="2880"/>
        </w:tabs>
        <w:ind w:left="2880" w:hanging="360"/>
      </w:pPr>
      <w:rPr>
        <w:rFonts w:ascii="Arial" w:hAnsi="Arial" w:hint="default"/>
      </w:rPr>
    </w:lvl>
    <w:lvl w:ilvl="4" w:tplc="6DF01B4A" w:tentative="1">
      <w:start w:val="1"/>
      <w:numFmt w:val="bullet"/>
      <w:lvlText w:val="•"/>
      <w:lvlJc w:val="left"/>
      <w:pPr>
        <w:tabs>
          <w:tab w:val="num" w:pos="3600"/>
        </w:tabs>
        <w:ind w:left="3600" w:hanging="360"/>
      </w:pPr>
      <w:rPr>
        <w:rFonts w:ascii="Arial" w:hAnsi="Arial" w:hint="default"/>
      </w:rPr>
    </w:lvl>
    <w:lvl w:ilvl="5" w:tplc="54FE1732" w:tentative="1">
      <w:start w:val="1"/>
      <w:numFmt w:val="bullet"/>
      <w:lvlText w:val="•"/>
      <w:lvlJc w:val="left"/>
      <w:pPr>
        <w:tabs>
          <w:tab w:val="num" w:pos="4320"/>
        </w:tabs>
        <w:ind w:left="4320" w:hanging="360"/>
      </w:pPr>
      <w:rPr>
        <w:rFonts w:ascii="Arial" w:hAnsi="Arial" w:hint="default"/>
      </w:rPr>
    </w:lvl>
    <w:lvl w:ilvl="6" w:tplc="2FA2B062" w:tentative="1">
      <w:start w:val="1"/>
      <w:numFmt w:val="bullet"/>
      <w:lvlText w:val="•"/>
      <w:lvlJc w:val="left"/>
      <w:pPr>
        <w:tabs>
          <w:tab w:val="num" w:pos="5040"/>
        </w:tabs>
        <w:ind w:left="5040" w:hanging="360"/>
      </w:pPr>
      <w:rPr>
        <w:rFonts w:ascii="Arial" w:hAnsi="Arial" w:hint="default"/>
      </w:rPr>
    </w:lvl>
    <w:lvl w:ilvl="7" w:tplc="1F542A78" w:tentative="1">
      <w:start w:val="1"/>
      <w:numFmt w:val="bullet"/>
      <w:lvlText w:val="•"/>
      <w:lvlJc w:val="left"/>
      <w:pPr>
        <w:tabs>
          <w:tab w:val="num" w:pos="5760"/>
        </w:tabs>
        <w:ind w:left="5760" w:hanging="360"/>
      </w:pPr>
      <w:rPr>
        <w:rFonts w:ascii="Arial" w:hAnsi="Arial" w:hint="default"/>
      </w:rPr>
    </w:lvl>
    <w:lvl w:ilvl="8" w:tplc="B532F3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35D5E"/>
    <w:multiLevelType w:val="hybridMultilevel"/>
    <w:tmpl w:val="7212BC68"/>
    <w:lvl w:ilvl="0" w:tplc="2B4AF902">
      <w:start w:val="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067E4F"/>
    <w:multiLevelType w:val="hybridMultilevel"/>
    <w:tmpl w:val="061263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8F52539"/>
    <w:multiLevelType w:val="hybridMultilevel"/>
    <w:tmpl w:val="8452B6C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7"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219C19A4"/>
    <w:multiLevelType w:val="hybridMultilevel"/>
    <w:tmpl w:val="B6267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E178B9"/>
    <w:multiLevelType w:val="hybridMultilevel"/>
    <w:tmpl w:val="71AE93D8"/>
    <w:lvl w:ilvl="0" w:tplc="596CDF54">
      <w:start w:val="1"/>
      <w:numFmt w:val="bullet"/>
      <w:lvlText w:val="—"/>
      <w:lvlJc w:val="left"/>
      <w:pPr>
        <w:tabs>
          <w:tab w:val="num" w:pos="720"/>
        </w:tabs>
        <w:ind w:left="720" w:hanging="360"/>
      </w:pPr>
      <w:rPr>
        <w:rFonts w:ascii="Ericsson Hilda Light" w:hAnsi="Ericsson Hilda Light" w:hint="default"/>
      </w:rPr>
    </w:lvl>
    <w:lvl w:ilvl="1" w:tplc="3158727A">
      <w:numFmt w:val="none"/>
      <w:lvlText w:val=""/>
      <w:lvlJc w:val="left"/>
      <w:pPr>
        <w:tabs>
          <w:tab w:val="num" w:pos="360"/>
        </w:tabs>
      </w:pPr>
    </w:lvl>
    <w:lvl w:ilvl="2" w:tplc="4EF699A8" w:tentative="1">
      <w:start w:val="1"/>
      <w:numFmt w:val="bullet"/>
      <w:lvlText w:val="—"/>
      <w:lvlJc w:val="left"/>
      <w:pPr>
        <w:tabs>
          <w:tab w:val="num" w:pos="2160"/>
        </w:tabs>
        <w:ind w:left="2160" w:hanging="360"/>
      </w:pPr>
      <w:rPr>
        <w:rFonts w:ascii="Ericsson Hilda Light" w:hAnsi="Ericsson Hilda Light" w:hint="default"/>
      </w:rPr>
    </w:lvl>
    <w:lvl w:ilvl="3" w:tplc="422E7550" w:tentative="1">
      <w:start w:val="1"/>
      <w:numFmt w:val="bullet"/>
      <w:lvlText w:val="—"/>
      <w:lvlJc w:val="left"/>
      <w:pPr>
        <w:tabs>
          <w:tab w:val="num" w:pos="2880"/>
        </w:tabs>
        <w:ind w:left="2880" w:hanging="360"/>
      </w:pPr>
      <w:rPr>
        <w:rFonts w:ascii="Ericsson Hilda Light" w:hAnsi="Ericsson Hilda Light" w:hint="default"/>
      </w:rPr>
    </w:lvl>
    <w:lvl w:ilvl="4" w:tplc="1A7448F8" w:tentative="1">
      <w:start w:val="1"/>
      <w:numFmt w:val="bullet"/>
      <w:lvlText w:val="—"/>
      <w:lvlJc w:val="left"/>
      <w:pPr>
        <w:tabs>
          <w:tab w:val="num" w:pos="3600"/>
        </w:tabs>
        <w:ind w:left="3600" w:hanging="360"/>
      </w:pPr>
      <w:rPr>
        <w:rFonts w:ascii="Ericsson Hilda Light" w:hAnsi="Ericsson Hilda Light" w:hint="default"/>
      </w:rPr>
    </w:lvl>
    <w:lvl w:ilvl="5" w:tplc="A4967AE4" w:tentative="1">
      <w:start w:val="1"/>
      <w:numFmt w:val="bullet"/>
      <w:lvlText w:val="—"/>
      <w:lvlJc w:val="left"/>
      <w:pPr>
        <w:tabs>
          <w:tab w:val="num" w:pos="4320"/>
        </w:tabs>
        <w:ind w:left="4320" w:hanging="360"/>
      </w:pPr>
      <w:rPr>
        <w:rFonts w:ascii="Ericsson Hilda Light" w:hAnsi="Ericsson Hilda Light" w:hint="default"/>
      </w:rPr>
    </w:lvl>
    <w:lvl w:ilvl="6" w:tplc="D93C8262" w:tentative="1">
      <w:start w:val="1"/>
      <w:numFmt w:val="bullet"/>
      <w:lvlText w:val="—"/>
      <w:lvlJc w:val="left"/>
      <w:pPr>
        <w:tabs>
          <w:tab w:val="num" w:pos="5040"/>
        </w:tabs>
        <w:ind w:left="5040" w:hanging="360"/>
      </w:pPr>
      <w:rPr>
        <w:rFonts w:ascii="Ericsson Hilda Light" w:hAnsi="Ericsson Hilda Light" w:hint="default"/>
      </w:rPr>
    </w:lvl>
    <w:lvl w:ilvl="7" w:tplc="8EEECD8A" w:tentative="1">
      <w:start w:val="1"/>
      <w:numFmt w:val="bullet"/>
      <w:lvlText w:val="—"/>
      <w:lvlJc w:val="left"/>
      <w:pPr>
        <w:tabs>
          <w:tab w:val="num" w:pos="5760"/>
        </w:tabs>
        <w:ind w:left="5760" w:hanging="360"/>
      </w:pPr>
      <w:rPr>
        <w:rFonts w:ascii="Ericsson Hilda Light" w:hAnsi="Ericsson Hilda Light" w:hint="default"/>
      </w:rPr>
    </w:lvl>
    <w:lvl w:ilvl="8" w:tplc="C9788706"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271216F1"/>
    <w:multiLevelType w:val="hybridMultilevel"/>
    <w:tmpl w:val="AD3EA1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DDC00FA"/>
    <w:multiLevelType w:val="hybridMultilevel"/>
    <w:tmpl w:val="444464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80229"/>
    <w:multiLevelType w:val="hybridMultilevel"/>
    <w:tmpl w:val="0FA0CB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B4A09F7"/>
    <w:multiLevelType w:val="hybridMultilevel"/>
    <w:tmpl w:val="10CE0E26"/>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7E2F40"/>
    <w:multiLevelType w:val="hybridMultilevel"/>
    <w:tmpl w:val="CB586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D80204"/>
    <w:multiLevelType w:val="hybridMultilevel"/>
    <w:tmpl w:val="03C6125A"/>
    <w:lvl w:ilvl="0" w:tplc="FEBE49D6">
      <w:start w:val="1"/>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7E030D23"/>
    <w:multiLevelType w:val="hybridMultilevel"/>
    <w:tmpl w:val="54083F0C"/>
    <w:lvl w:ilvl="0" w:tplc="041D0001">
      <w:start w:val="1"/>
      <w:numFmt w:val="bullet"/>
      <w:lvlText w:val=""/>
      <w:lvlJc w:val="left"/>
      <w:pPr>
        <w:ind w:left="950" w:hanging="360"/>
      </w:pPr>
      <w:rPr>
        <w:rFonts w:ascii="Symbol" w:hAnsi="Symbol" w:hint="default"/>
      </w:rPr>
    </w:lvl>
    <w:lvl w:ilvl="1" w:tplc="041D0003" w:tentative="1">
      <w:start w:val="1"/>
      <w:numFmt w:val="bullet"/>
      <w:lvlText w:val="o"/>
      <w:lvlJc w:val="left"/>
      <w:pPr>
        <w:ind w:left="1670" w:hanging="360"/>
      </w:pPr>
      <w:rPr>
        <w:rFonts w:ascii="Courier New" w:hAnsi="Courier New" w:cs="Courier New" w:hint="default"/>
      </w:rPr>
    </w:lvl>
    <w:lvl w:ilvl="2" w:tplc="041D0005" w:tentative="1">
      <w:start w:val="1"/>
      <w:numFmt w:val="bullet"/>
      <w:lvlText w:val=""/>
      <w:lvlJc w:val="left"/>
      <w:pPr>
        <w:ind w:left="2390" w:hanging="360"/>
      </w:pPr>
      <w:rPr>
        <w:rFonts w:ascii="Wingdings" w:hAnsi="Wingdings" w:hint="default"/>
      </w:rPr>
    </w:lvl>
    <w:lvl w:ilvl="3" w:tplc="041D0001" w:tentative="1">
      <w:start w:val="1"/>
      <w:numFmt w:val="bullet"/>
      <w:lvlText w:val=""/>
      <w:lvlJc w:val="left"/>
      <w:pPr>
        <w:ind w:left="3110" w:hanging="360"/>
      </w:pPr>
      <w:rPr>
        <w:rFonts w:ascii="Symbol" w:hAnsi="Symbol" w:hint="default"/>
      </w:rPr>
    </w:lvl>
    <w:lvl w:ilvl="4" w:tplc="041D0003" w:tentative="1">
      <w:start w:val="1"/>
      <w:numFmt w:val="bullet"/>
      <w:lvlText w:val="o"/>
      <w:lvlJc w:val="left"/>
      <w:pPr>
        <w:ind w:left="3830" w:hanging="360"/>
      </w:pPr>
      <w:rPr>
        <w:rFonts w:ascii="Courier New" w:hAnsi="Courier New" w:cs="Courier New" w:hint="default"/>
      </w:rPr>
    </w:lvl>
    <w:lvl w:ilvl="5" w:tplc="041D0005" w:tentative="1">
      <w:start w:val="1"/>
      <w:numFmt w:val="bullet"/>
      <w:lvlText w:val=""/>
      <w:lvlJc w:val="left"/>
      <w:pPr>
        <w:ind w:left="4550" w:hanging="360"/>
      </w:pPr>
      <w:rPr>
        <w:rFonts w:ascii="Wingdings" w:hAnsi="Wingdings" w:hint="default"/>
      </w:rPr>
    </w:lvl>
    <w:lvl w:ilvl="6" w:tplc="041D0001" w:tentative="1">
      <w:start w:val="1"/>
      <w:numFmt w:val="bullet"/>
      <w:lvlText w:val=""/>
      <w:lvlJc w:val="left"/>
      <w:pPr>
        <w:ind w:left="5270" w:hanging="360"/>
      </w:pPr>
      <w:rPr>
        <w:rFonts w:ascii="Symbol" w:hAnsi="Symbol" w:hint="default"/>
      </w:rPr>
    </w:lvl>
    <w:lvl w:ilvl="7" w:tplc="041D0003" w:tentative="1">
      <w:start w:val="1"/>
      <w:numFmt w:val="bullet"/>
      <w:lvlText w:val="o"/>
      <w:lvlJc w:val="left"/>
      <w:pPr>
        <w:ind w:left="5990" w:hanging="360"/>
      </w:pPr>
      <w:rPr>
        <w:rFonts w:ascii="Courier New" w:hAnsi="Courier New" w:cs="Courier New" w:hint="default"/>
      </w:rPr>
    </w:lvl>
    <w:lvl w:ilvl="8" w:tplc="041D0005" w:tentative="1">
      <w:start w:val="1"/>
      <w:numFmt w:val="bullet"/>
      <w:lvlText w:val=""/>
      <w:lvlJc w:val="left"/>
      <w:pPr>
        <w:ind w:left="671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0"/>
  </w:num>
  <w:num w:numId="3">
    <w:abstractNumId w:val="23"/>
  </w:num>
  <w:num w:numId="4">
    <w:abstractNumId w:val="3"/>
  </w:num>
  <w:num w:numId="5">
    <w:abstractNumId w:val="24"/>
  </w:num>
  <w:num w:numId="6">
    <w:abstractNumId w:val="5"/>
  </w:num>
  <w:num w:numId="7">
    <w:abstractNumId w:val="7"/>
  </w:num>
  <w:num w:numId="8">
    <w:abstractNumId w:val="13"/>
  </w:num>
  <w:num w:numId="9">
    <w:abstractNumId w:val="12"/>
  </w:num>
  <w:num w:numId="10">
    <w:abstractNumId w:val="22"/>
  </w:num>
  <w:num w:numId="11">
    <w:abstractNumId w:val="16"/>
  </w:num>
  <w:num w:numId="12">
    <w:abstractNumId w:val="19"/>
  </w:num>
  <w:num w:numId="13">
    <w:abstractNumId w:val="8"/>
  </w:num>
  <w:num w:numId="14">
    <w:abstractNumId w:val="21"/>
  </w:num>
  <w:num w:numId="15">
    <w:abstractNumId w:val="6"/>
  </w:num>
  <w:num w:numId="16">
    <w:abstractNumId w:val="9"/>
  </w:num>
  <w:num w:numId="17">
    <w:abstractNumId w:val="1"/>
  </w:num>
  <w:num w:numId="18">
    <w:abstractNumId w:val="15"/>
  </w:num>
  <w:num w:numId="19">
    <w:abstractNumId w:val="14"/>
  </w:num>
  <w:num w:numId="20">
    <w:abstractNumId w:val="10"/>
  </w:num>
  <w:num w:numId="21">
    <w:abstractNumId w:val="18"/>
  </w:num>
  <w:num w:numId="22">
    <w:abstractNumId w:val="0"/>
  </w:num>
  <w:num w:numId="23">
    <w:abstractNumId w:val="25"/>
  </w:num>
  <w:num w:numId="24">
    <w:abstractNumId w:val="11"/>
  </w:num>
  <w:num w:numId="25">
    <w:abstractNumId w:val="4"/>
  </w:num>
  <w:num w:numId="26">
    <w:abstractNumId w:val="17"/>
  </w:num>
  <w:num w:numId="2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2E68"/>
    <w:rsid w:val="000033E5"/>
    <w:rsid w:val="000037A9"/>
    <w:rsid w:val="00003FC8"/>
    <w:rsid w:val="00004018"/>
    <w:rsid w:val="000047D2"/>
    <w:rsid w:val="00004D1B"/>
    <w:rsid w:val="000050FF"/>
    <w:rsid w:val="00006032"/>
    <w:rsid w:val="00006C3B"/>
    <w:rsid w:val="000073FB"/>
    <w:rsid w:val="00007C6C"/>
    <w:rsid w:val="0001114B"/>
    <w:rsid w:val="00011466"/>
    <w:rsid w:val="00011CB1"/>
    <w:rsid w:val="00012342"/>
    <w:rsid w:val="00012982"/>
    <w:rsid w:val="00012D27"/>
    <w:rsid w:val="00013B62"/>
    <w:rsid w:val="00013D9A"/>
    <w:rsid w:val="00014117"/>
    <w:rsid w:val="00014165"/>
    <w:rsid w:val="0001425E"/>
    <w:rsid w:val="000150C8"/>
    <w:rsid w:val="000158A4"/>
    <w:rsid w:val="0001601E"/>
    <w:rsid w:val="000168F9"/>
    <w:rsid w:val="00017714"/>
    <w:rsid w:val="000178FF"/>
    <w:rsid w:val="00017A14"/>
    <w:rsid w:val="00017D5A"/>
    <w:rsid w:val="00021EAF"/>
    <w:rsid w:val="000227D1"/>
    <w:rsid w:val="0002283B"/>
    <w:rsid w:val="00022D26"/>
    <w:rsid w:val="00022F4F"/>
    <w:rsid w:val="00023186"/>
    <w:rsid w:val="000234DE"/>
    <w:rsid w:val="000238DC"/>
    <w:rsid w:val="00023D33"/>
    <w:rsid w:val="000248B0"/>
    <w:rsid w:val="00024B0C"/>
    <w:rsid w:val="00024EB7"/>
    <w:rsid w:val="00025547"/>
    <w:rsid w:val="00025B52"/>
    <w:rsid w:val="00025C43"/>
    <w:rsid w:val="00025DD5"/>
    <w:rsid w:val="000262D9"/>
    <w:rsid w:val="000266DE"/>
    <w:rsid w:val="00026800"/>
    <w:rsid w:val="00026CBB"/>
    <w:rsid w:val="00027EED"/>
    <w:rsid w:val="00030941"/>
    <w:rsid w:val="00031048"/>
    <w:rsid w:val="00031263"/>
    <w:rsid w:val="00032519"/>
    <w:rsid w:val="00032B11"/>
    <w:rsid w:val="00033040"/>
    <w:rsid w:val="0003435F"/>
    <w:rsid w:val="00034622"/>
    <w:rsid w:val="000350DF"/>
    <w:rsid w:val="0003548C"/>
    <w:rsid w:val="000358A0"/>
    <w:rsid w:val="000363EA"/>
    <w:rsid w:val="00036646"/>
    <w:rsid w:val="000367DF"/>
    <w:rsid w:val="00036E73"/>
    <w:rsid w:val="00036E8B"/>
    <w:rsid w:val="000374C6"/>
    <w:rsid w:val="00040C18"/>
    <w:rsid w:val="00041B14"/>
    <w:rsid w:val="000421B3"/>
    <w:rsid w:val="0004248E"/>
    <w:rsid w:val="000436AB"/>
    <w:rsid w:val="00044D8D"/>
    <w:rsid w:val="00044ED8"/>
    <w:rsid w:val="00045494"/>
    <w:rsid w:val="000456A6"/>
    <w:rsid w:val="0004582E"/>
    <w:rsid w:val="000463C2"/>
    <w:rsid w:val="00046417"/>
    <w:rsid w:val="00046C4A"/>
    <w:rsid w:val="000479C3"/>
    <w:rsid w:val="0005017E"/>
    <w:rsid w:val="000502C0"/>
    <w:rsid w:val="0005034B"/>
    <w:rsid w:val="0005137C"/>
    <w:rsid w:val="000524B3"/>
    <w:rsid w:val="00052E7F"/>
    <w:rsid w:val="00053F82"/>
    <w:rsid w:val="00054023"/>
    <w:rsid w:val="000541FE"/>
    <w:rsid w:val="0005420D"/>
    <w:rsid w:val="000552F1"/>
    <w:rsid w:val="0005598B"/>
    <w:rsid w:val="00056B00"/>
    <w:rsid w:val="00056C61"/>
    <w:rsid w:val="00057513"/>
    <w:rsid w:val="000579EF"/>
    <w:rsid w:val="00057A6E"/>
    <w:rsid w:val="00057CCD"/>
    <w:rsid w:val="00057F51"/>
    <w:rsid w:val="00062363"/>
    <w:rsid w:val="000627C9"/>
    <w:rsid w:val="00062C13"/>
    <w:rsid w:val="00062DDD"/>
    <w:rsid w:val="00064133"/>
    <w:rsid w:val="00064912"/>
    <w:rsid w:val="000656E5"/>
    <w:rsid w:val="00065BA2"/>
    <w:rsid w:val="000666B9"/>
    <w:rsid w:val="00066770"/>
    <w:rsid w:val="00066A1D"/>
    <w:rsid w:val="00066F64"/>
    <w:rsid w:val="0006733A"/>
    <w:rsid w:val="00067BBE"/>
    <w:rsid w:val="00070219"/>
    <w:rsid w:val="00070272"/>
    <w:rsid w:val="0007033B"/>
    <w:rsid w:val="000708E5"/>
    <w:rsid w:val="00070C84"/>
    <w:rsid w:val="00070DF6"/>
    <w:rsid w:val="00071E4C"/>
    <w:rsid w:val="0007225A"/>
    <w:rsid w:val="0007288B"/>
    <w:rsid w:val="00074642"/>
    <w:rsid w:val="0007474C"/>
    <w:rsid w:val="00075305"/>
    <w:rsid w:val="00075BF3"/>
    <w:rsid w:val="0007610F"/>
    <w:rsid w:val="0007728E"/>
    <w:rsid w:val="00077E39"/>
    <w:rsid w:val="00080347"/>
    <w:rsid w:val="0008062A"/>
    <w:rsid w:val="000807A2"/>
    <w:rsid w:val="00080821"/>
    <w:rsid w:val="00080BEE"/>
    <w:rsid w:val="00081781"/>
    <w:rsid w:val="000823F4"/>
    <w:rsid w:val="0008258D"/>
    <w:rsid w:val="000839E3"/>
    <w:rsid w:val="00083E10"/>
    <w:rsid w:val="00083E1A"/>
    <w:rsid w:val="0008577B"/>
    <w:rsid w:val="00085BFC"/>
    <w:rsid w:val="00085C53"/>
    <w:rsid w:val="000863BD"/>
    <w:rsid w:val="0008685F"/>
    <w:rsid w:val="00086EDA"/>
    <w:rsid w:val="0008744E"/>
    <w:rsid w:val="000901E2"/>
    <w:rsid w:val="0009079C"/>
    <w:rsid w:val="000914A5"/>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0C98"/>
    <w:rsid w:val="000A1B4F"/>
    <w:rsid w:val="000A2152"/>
    <w:rsid w:val="000A2A4C"/>
    <w:rsid w:val="000A2C2A"/>
    <w:rsid w:val="000A3A6D"/>
    <w:rsid w:val="000A4BEB"/>
    <w:rsid w:val="000A5060"/>
    <w:rsid w:val="000A5631"/>
    <w:rsid w:val="000A5806"/>
    <w:rsid w:val="000A5BF1"/>
    <w:rsid w:val="000A693F"/>
    <w:rsid w:val="000A6F20"/>
    <w:rsid w:val="000A70C7"/>
    <w:rsid w:val="000A78BB"/>
    <w:rsid w:val="000B04B5"/>
    <w:rsid w:val="000B0BC9"/>
    <w:rsid w:val="000B0F93"/>
    <w:rsid w:val="000B2A11"/>
    <w:rsid w:val="000B34AA"/>
    <w:rsid w:val="000B38BD"/>
    <w:rsid w:val="000B3926"/>
    <w:rsid w:val="000B3A60"/>
    <w:rsid w:val="000B4BE7"/>
    <w:rsid w:val="000B50FE"/>
    <w:rsid w:val="000B55E3"/>
    <w:rsid w:val="000B59B0"/>
    <w:rsid w:val="000B5A2C"/>
    <w:rsid w:val="000B5B63"/>
    <w:rsid w:val="000B6390"/>
    <w:rsid w:val="000B662A"/>
    <w:rsid w:val="000B75E2"/>
    <w:rsid w:val="000B7849"/>
    <w:rsid w:val="000B78D8"/>
    <w:rsid w:val="000B7D56"/>
    <w:rsid w:val="000C056F"/>
    <w:rsid w:val="000C0BD0"/>
    <w:rsid w:val="000C1A33"/>
    <w:rsid w:val="000C2719"/>
    <w:rsid w:val="000C2B76"/>
    <w:rsid w:val="000C300F"/>
    <w:rsid w:val="000C357F"/>
    <w:rsid w:val="000C375D"/>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74C"/>
    <w:rsid w:val="000D42AA"/>
    <w:rsid w:val="000D4397"/>
    <w:rsid w:val="000D53F9"/>
    <w:rsid w:val="000D5691"/>
    <w:rsid w:val="000D5CD5"/>
    <w:rsid w:val="000D6572"/>
    <w:rsid w:val="000D6A59"/>
    <w:rsid w:val="000D6A5E"/>
    <w:rsid w:val="000D7B74"/>
    <w:rsid w:val="000D7DAC"/>
    <w:rsid w:val="000E05B1"/>
    <w:rsid w:val="000E0E3B"/>
    <w:rsid w:val="000E0E63"/>
    <w:rsid w:val="000E1155"/>
    <w:rsid w:val="000E134C"/>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0DB"/>
    <w:rsid w:val="000F05BB"/>
    <w:rsid w:val="000F0DD5"/>
    <w:rsid w:val="000F311A"/>
    <w:rsid w:val="000F3291"/>
    <w:rsid w:val="000F3D29"/>
    <w:rsid w:val="000F41F4"/>
    <w:rsid w:val="000F42E5"/>
    <w:rsid w:val="000F447D"/>
    <w:rsid w:val="000F522D"/>
    <w:rsid w:val="000F566C"/>
    <w:rsid w:val="000F614F"/>
    <w:rsid w:val="000F6226"/>
    <w:rsid w:val="000F6A4F"/>
    <w:rsid w:val="000F774D"/>
    <w:rsid w:val="000F7C61"/>
    <w:rsid w:val="000F7F3F"/>
    <w:rsid w:val="0010079A"/>
    <w:rsid w:val="00100904"/>
    <w:rsid w:val="00100BDE"/>
    <w:rsid w:val="00100D60"/>
    <w:rsid w:val="00100EF3"/>
    <w:rsid w:val="00101725"/>
    <w:rsid w:val="00101CFB"/>
    <w:rsid w:val="00102A1C"/>
    <w:rsid w:val="001030F5"/>
    <w:rsid w:val="001036CB"/>
    <w:rsid w:val="0010390B"/>
    <w:rsid w:val="00103969"/>
    <w:rsid w:val="001050DA"/>
    <w:rsid w:val="00106338"/>
    <w:rsid w:val="00106481"/>
    <w:rsid w:val="00106F0C"/>
    <w:rsid w:val="001070FA"/>
    <w:rsid w:val="00110126"/>
    <w:rsid w:val="00110BE2"/>
    <w:rsid w:val="001113C7"/>
    <w:rsid w:val="00111663"/>
    <w:rsid w:val="00112111"/>
    <w:rsid w:val="0011391A"/>
    <w:rsid w:val="00114077"/>
    <w:rsid w:val="00114245"/>
    <w:rsid w:val="001145A9"/>
    <w:rsid w:val="00114934"/>
    <w:rsid w:val="00115EC3"/>
    <w:rsid w:val="001168B7"/>
    <w:rsid w:val="001168DF"/>
    <w:rsid w:val="00117479"/>
    <w:rsid w:val="0012003F"/>
    <w:rsid w:val="001201A2"/>
    <w:rsid w:val="00120689"/>
    <w:rsid w:val="00120812"/>
    <w:rsid w:val="00120942"/>
    <w:rsid w:val="001210D4"/>
    <w:rsid w:val="00121791"/>
    <w:rsid w:val="0012191D"/>
    <w:rsid w:val="0012245A"/>
    <w:rsid w:val="0012275A"/>
    <w:rsid w:val="001227E8"/>
    <w:rsid w:val="00122DA4"/>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226"/>
    <w:rsid w:val="00130BB4"/>
    <w:rsid w:val="0013265C"/>
    <w:rsid w:val="001327A1"/>
    <w:rsid w:val="00132C26"/>
    <w:rsid w:val="001334AF"/>
    <w:rsid w:val="001334ED"/>
    <w:rsid w:val="001336DC"/>
    <w:rsid w:val="001339F7"/>
    <w:rsid w:val="001346FB"/>
    <w:rsid w:val="00134D17"/>
    <w:rsid w:val="00135077"/>
    <w:rsid w:val="001355A8"/>
    <w:rsid w:val="00135E6A"/>
    <w:rsid w:val="001363BE"/>
    <w:rsid w:val="001367E8"/>
    <w:rsid w:val="00136E4B"/>
    <w:rsid w:val="0013766A"/>
    <w:rsid w:val="00137DD1"/>
    <w:rsid w:val="0014031F"/>
    <w:rsid w:val="001403C8"/>
    <w:rsid w:val="0014096A"/>
    <w:rsid w:val="00140AD3"/>
    <w:rsid w:val="00140C55"/>
    <w:rsid w:val="00143060"/>
    <w:rsid w:val="00143A83"/>
    <w:rsid w:val="00144042"/>
    <w:rsid w:val="00144484"/>
    <w:rsid w:val="00144674"/>
    <w:rsid w:val="001448F9"/>
    <w:rsid w:val="00145C2B"/>
    <w:rsid w:val="00146A54"/>
    <w:rsid w:val="001475D7"/>
    <w:rsid w:val="00147B38"/>
    <w:rsid w:val="00147CB6"/>
    <w:rsid w:val="00147D79"/>
    <w:rsid w:val="00150963"/>
    <w:rsid w:val="00150A93"/>
    <w:rsid w:val="00150D21"/>
    <w:rsid w:val="001511FE"/>
    <w:rsid w:val="00151F8C"/>
    <w:rsid w:val="001527C3"/>
    <w:rsid w:val="0015282A"/>
    <w:rsid w:val="001528A6"/>
    <w:rsid w:val="00152BA4"/>
    <w:rsid w:val="00152E2D"/>
    <w:rsid w:val="00153B5D"/>
    <w:rsid w:val="00153EB0"/>
    <w:rsid w:val="001544B5"/>
    <w:rsid w:val="00154648"/>
    <w:rsid w:val="00154D67"/>
    <w:rsid w:val="00154F19"/>
    <w:rsid w:val="001555A4"/>
    <w:rsid w:val="00155ACB"/>
    <w:rsid w:val="00155FC8"/>
    <w:rsid w:val="0015655C"/>
    <w:rsid w:val="00156C21"/>
    <w:rsid w:val="00156D46"/>
    <w:rsid w:val="0015739F"/>
    <w:rsid w:val="00157C69"/>
    <w:rsid w:val="001603A2"/>
    <w:rsid w:val="001605C1"/>
    <w:rsid w:val="00160FB5"/>
    <w:rsid w:val="0016119A"/>
    <w:rsid w:val="0016142B"/>
    <w:rsid w:val="00161499"/>
    <w:rsid w:val="001618D2"/>
    <w:rsid w:val="00161E3D"/>
    <w:rsid w:val="0016205E"/>
    <w:rsid w:val="00162321"/>
    <w:rsid w:val="0016259D"/>
    <w:rsid w:val="0016286D"/>
    <w:rsid w:val="00163842"/>
    <w:rsid w:val="0016479A"/>
    <w:rsid w:val="00164E7E"/>
    <w:rsid w:val="0016508B"/>
    <w:rsid w:val="001650B8"/>
    <w:rsid w:val="0016516D"/>
    <w:rsid w:val="00165D93"/>
    <w:rsid w:val="00165F32"/>
    <w:rsid w:val="0016621C"/>
    <w:rsid w:val="00167538"/>
    <w:rsid w:val="00167609"/>
    <w:rsid w:val="0017027A"/>
    <w:rsid w:val="00170421"/>
    <w:rsid w:val="00170543"/>
    <w:rsid w:val="0017060B"/>
    <w:rsid w:val="00170690"/>
    <w:rsid w:val="00170AE2"/>
    <w:rsid w:val="0017102C"/>
    <w:rsid w:val="00171087"/>
    <w:rsid w:val="00171E27"/>
    <w:rsid w:val="001727E6"/>
    <w:rsid w:val="001731A3"/>
    <w:rsid w:val="001731B2"/>
    <w:rsid w:val="00173B1E"/>
    <w:rsid w:val="00173DB5"/>
    <w:rsid w:val="00174F8B"/>
    <w:rsid w:val="001751CC"/>
    <w:rsid w:val="00175577"/>
    <w:rsid w:val="00175723"/>
    <w:rsid w:val="00177DDF"/>
    <w:rsid w:val="00177E54"/>
    <w:rsid w:val="00177EDD"/>
    <w:rsid w:val="0018102D"/>
    <w:rsid w:val="00181530"/>
    <w:rsid w:val="00182186"/>
    <w:rsid w:val="00182785"/>
    <w:rsid w:val="00182D90"/>
    <w:rsid w:val="00182F13"/>
    <w:rsid w:val="00183E33"/>
    <w:rsid w:val="00183F39"/>
    <w:rsid w:val="001843D4"/>
    <w:rsid w:val="001847F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68C"/>
    <w:rsid w:val="0019382E"/>
    <w:rsid w:val="00193CD3"/>
    <w:rsid w:val="00194385"/>
    <w:rsid w:val="00195353"/>
    <w:rsid w:val="00195BD8"/>
    <w:rsid w:val="00195EC3"/>
    <w:rsid w:val="00195ECF"/>
    <w:rsid w:val="001961C9"/>
    <w:rsid w:val="001962F6"/>
    <w:rsid w:val="001965ED"/>
    <w:rsid w:val="00196D6B"/>
    <w:rsid w:val="00197406"/>
    <w:rsid w:val="00197434"/>
    <w:rsid w:val="001A003A"/>
    <w:rsid w:val="001A0172"/>
    <w:rsid w:val="001A01DA"/>
    <w:rsid w:val="001A08A9"/>
    <w:rsid w:val="001A15CB"/>
    <w:rsid w:val="001A29C1"/>
    <w:rsid w:val="001A3137"/>
    <w:rsid w:val="001A34DB"/>
    <w:rsid w:val="001A3600"/>
    <w:rsid w:val="001A384A"/>
    <w:rsid w:val="001A4725"/>
    <w:rsid w:val="001A4914"/>
    <w:rsid w:val="001A4A47"/>
    <w:rsid w:val="001A5517"/>
    <w:rsid w:val="001A66EA"/>
    <w:rsid w:val="001A6F80"/>
    <w:rsid w:val="001A7126"/>
    <w:rsid w:val="001A7C25"/>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228"/>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D99"/>
    <w:rsid w:val="001C7230"/>
    <w:rsid w:val="001C74B4"/>
    <w:rsid w:val="001C7A59"/>
    <w:rsid w:val="001D0B72"/>
    <w:rsid w:val="001D1550"/>
    <w:rsid w:val="001D1DD2"/>
    <w:rsid w:val="001D1E06"/>
    <w:rsid w:val="001D2453"/>
    <w:rsid w:val="001D2C28"/>
    <w:rsid w:val="001D2F8F"/>
    <w:rsid w:val="001D30D3"/>
    <w:rsid w:val="001D3636"/>
    <w:rsid w:val="001D3781"/>
    <w:rsid w:val="001D46D0"/>
    <w:rsid w:val="001D4850"/>
    <w:rsid w:val="001D48E3"/>
    <w:rsid w:val="001D5196"/>
    <w:rsid w:val="001D6221"/>
    <w:rsid w:val="001D64D3"/>
    <w:rsid w:val="001D67EE"/>
    <w:rsid w:val="001D6830"/>
    <w:rsid w:val="001D6B6E"/>
    <w:rsid w:val="001D6C48"/>
    <w:rsid w:val="001D6D25"/>
    <w:rsid w:val="001D70BE"/>
    <w:rsid w:val="001D7964"/>
    <w:rsid w:val="001D7E0A"/>
    <w:rsid w:val="001E0581"/>
    <w:rsid w:val="001E05E0"/>
    <w:rsid w:val="001E0A07"/>
    <w:rsid w:val="001E0B83"/>
    <w:rsid w:val="001E1B57"/>
    <w:rsid w:val="001E2A10"/>
    <w:rsid w:val="001E2DC8"/>
    <w:rsid w:val="001E3879"/>
    <w:rsid w:val="001E4638"/>
    <w:rsid w:val="001E4804"/>
    <w:rsid w:val="001E5290"/>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910"/>
    <w:rsid w:val="001F2DA5"/>
    <w:rsid w:val="001F2F0A"/>
    <w:rsid w:val="001F38A0"/>
    <w:rsid w:val="001F393E"/>
    <w:rsid w:val="001F40D3"/>
    <w:rsid w:val="001F47D4"/>
    <w:rsid w:val="001F4A75"/>
    <w:rsid w:val="001F4A8D"/>
    <w:rsid w:val="001F4F7C"/>
    <w:rsid w:val="001F55AB"/>
    <w:rsid w:val="001F5630"/>
    <w:rsid w:val="001F6103"/>
    <w:rsid w:val="001F64E6"/>
    <w:rsid w:val="001F67BE"/>
    <w:rsid w:val="001F6E6E"/>
    <w:rsid w:val="001F7231"/>
    <w:rsid w:val="001F769C"/>
    <w:rsid w:val="001F7882"/>
    <w:rsid w:val="0020057C"/>
    <w:rsid w:val="0020069F"/>
    <w:rsid w:val="002007DC"/>
    <w:rsid w:val="00200845"/>
    <w:rsid w:val="0020109B"/>
    <w:rsid w:val="00201842"/>
    <w:rsid w:val="00202FA8"/>
    <w:rsid w:val="0020310E"/>
    <w:rsid w:val="00203387"/>
    <w:rsid w:val="0020366C"/>
    <w:rsid w:val="00203F1A"/>
    <w:rsid w:val="002041EA"/>
    <w:rsid w:val="00204413"/>
    <w:rsid w:val="00204C73"/>
    <w:rsid w:val="00204F98"/>
    <w:rsid w:val="00206528"/>
    <w:rsid w:val="002068CF"/>
    <w:rsid w:val="00206DE1"/>
    <w:rsid w:val="00207282"/>
    <w:rsid w:val="00207EFD"/>
    <w:rsid w:val="00210304"/>
    <w:rsid w:val="002103FA"/>
    <w:rsid w:val="00210C05"/>
    <w:rsid w:val="002115FC"/>
    <w:rsid w:val="0021165A"/>
    <w:rsid w:val="002116A6"/>
    <w:rsid w:val="002121E5"/>
    <w:rsid w:val="00212E27"/>
    <w:rsid w:val="00212E5B"/>
    <w:rsid w:val="00212EC8"/>
    <w:rsid w:val="00212F28"/>
    <w:rsid w:val="00213A09"/>
    <w:rsid w:val="00213C8E"/>
    <w:rsid w:val="00213DAA"/>
    <w:rsid w:val="00213F44"/>
    <w:rsid w:val="002144CF"/>
    <w:rsid w:val="00214CEB"/>
    <w:rsid w:val="00215968"/>
    <w:rsid w:val="0021635E"/>
    <w:rsid w:val="00216397"/>
    <w:rsid w:val="002178A6"/>
    <w:rsid w:val="00220E05"/>
    <w:rsid w:val="0022112F"/>
    <w:rsid w:val="0022154C"/>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BD4"/>
    <w:rsid w:val="002272BD"/>
    <w:rsid w:val="002277CF"/>
    <w:rsid w:val="00230D93"/>
    <w:rsid w:val="00231879"/>
    <w:rsid w:val="00231986"/>
    <w:rsid w:val="00231C43"/>
    <w:rsid w:val="00232059"/>
    <w:rsid w:val="00232DDD"/>
    <w:rsid w:val="00234404"/>
    <w:rsid w:val="002354E0"/>
    <w:rsid w:val="00235558"/>
    <w:rsid w:val="00236178"/>
    <w:rsid w:val="0023673E"/>
    <w:rsid w:val="00236F55"/>
    <w:rsid w:val="00236F8B"/>
    <w:rsid w:val="0023771F"/>
    <w:rsid w:val="00237ECB"/>
    <w:rsid w:val="0024032E"/>
    <w:rsid w:val="002405EB"/>
    <w:rsid w:val="002406C2"/>
    <w:rsid w:val="0024135F"/>
    <w:rsid w:val="0024189E"/>
    <w:rsid w:val="00241B09"/>
    <w:rsid w:val="00242186"/>
    <w:rsid w:val="00242E94"/>
    <w:rsid w:val="00243258"/>
    <w:rsid w:val="002433D8"/>
    <w:rsid w:val="002434F0"/>
    <w:rsid w:val="00243ED0"/>
    <w:rsid w:val="00243F00"/>
    <w:rsid w:val="0024463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642F"/>
    <w:rsid w:val="0025683A"/>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0A3"/>
    <w:rsid w:val="002674B3"/>
    <w:rsid w:val="002677F5"/>
    <w:rsid w:val="00267E9B"/>
    <w:rsid w:val="0027013C"/>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66B9"/>
    <w:rsid w:val="002774CC"/>
    <w:rsid w:val="00277947"/>
    <w:rsid w:val="00277DE1"/>
    <w:rsid w:val="0028029C"/>
    <w:rsid w:val="0028055F"/>
    <w:rsid w:val="00280E3D"/>
    <w:rsid w:val="00281DBD"/>
    <w:rsid w:val="00282AB8"/>
    <w:rsid w:val="00282FB0"/>
    <w:rsid w:val="0028354B"/>
    <w:rsid w:val="002837D1"/>
    <w:rsid w:val="00283963"/>
    <w:rsid w:val="00283D98"/>
    <w:rsid w:val="00284047"/>
    <w:rsid w:val="0028411F"/>
    <w:rsid w:val="002841CD"/>
    <w:rsid w:val="002846B2"/>
    <w:rsid w:val="002849CC"/>
    <w:rsid w:val="00284A10"/>
    <w:rsid w:val="00284DC8"/>
    <w:rsid w:val="0028552C"/>
    <w:rsid w:val="00285D31"/>
    <w:rsid w:val="00286094"/>
    <w:rsid w:val="002865CA"/>
    <w:rsid w:val="00287C70"/>
    <w:rsid w:val="002917ED"/>
    <w:rsid w:val="00292710"/>
    <w:rsid w:val="00293570"/>
    <w:rsid w:val="00293778"/>
    <w:rsid w:val="0029383A"/>
    <w:rsid w:val="00293C2E"/>
    <w:rsid w:val="00293F6D"/>
    <w:rsid w:val="002942C3"/>
    <w:rsid w:val="00294BA7"/>
    <w:rsid w:val="00294EEE"/>
    <w:rsid w:val="00295345"/>
    <w:rsid w:val="00295E7B"/>
    <w:rsid w:val="0029647B"/>
    <w:rsid w:val="00296B5C"/>
    <w:rsid w:val="0029785A"/>
    <w:rsid w:val="00297B32"/>
    <w:rsid w:val="002A01A1"/>
    <w:rsid w:val="002A0676"/>
    <w:rsid w:val="002A0D1E"/>
    <w:rsid w:val="002A1115"/>
    <w:rsid w:val="002A1593"/>
    <w:rsid w:val="002A18BB"/>
    <w:rsid w:val="002A24D7"/>
    <w:rsid w:val="002A2BC1"/>
    <w:rsid w:val="002A3E79"/>
    <w:rsid w:val="002A4ACC"/>
    <w:rsid w:val="002A503A"/>
    <w:rsid w:val="002A5247"/>
    <w:rsid w:val="002A5DE0"/>
    <w:rsid w:val="002A62EC"/>
    <w:rsid w:val="002A63A4"/>
    <w:rsid w:val="002A63B9"/>
    <w:rsid w:val="002A71A6"/>
    <w:rsid w:val="002A7805"/>
    <w:rsid w:val="002B0C83"/>
    <w:rsid w:val="002B12C0"/>
    <w:rsid w:val="002B208E"/>
    <w:rsid w:val="002B2154"/>
    <w:rsid w:val="002B2601"/>
    <w:rsid w:val="002B262D"/>
    <w:rsid w:val="002B27B1"/>
    <w:rsid w:val="002B2C12"/>
    <w:rsid w:val="002B3716"/>
    <w:rsid w:val="002B3987"/>
    <w:rsid w:val="002B4758"/>
    <w:rsid w:val="002B4870"/>
    <w:rsid w:val="002B4DA6"/>
    <w:rsid w:val="002B54E2"/>
    <w:rsid w:val="002B5CF8"/>
    <w:rsid w:val="002B620A"/>
    <w:rsid w:val="002B74CA"/>
    <w:rsid w:val="002B767A"/>
    <w:rsid w:val="002B774E"/>
    <w:rsid w:val="002B7A5B"/>
    <w:rsid w:val="002B7F0F"/>
    <w:rsid w:val="002C02C3"/>
    <w:rsid w:val="002C0BDD"/>
    <w:rsid w:val="002C0F91"/>
    <w:rsid w:val="002C1958"/>
    <w:rsid w:val="002C1AAB"/>
    <w:rsid w:val="002C28AC"/>
    <w:rsid w:val="002C2E4F"/>
    <w:rsid w:val="002C3128"/>
    <w:rsid w:val="002C32BD"/>
    <w:rsid w:val="002C3EBC"/>
    <w:rsid w:val="002C45EB"/>
    <w:rsid w:val="002C4979"/>
    <w:rsid w:val="002C4A53"/>
    <w:rsid w:val="002C4C1D"/>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C08"/>
    <w:rsid w:val="002D4F03"/>
    <w:rsid w:val="002D518C"/>
    <w:rsid w:val="002D5427"/>
    <w:rsid w:val="002D5642"/>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065"/>
    <w:rsid w:val="002E7687"/>
    <w:rsid w:val="002F0564"/>
    <w:rsid w:val="002F072E"/>
    <w:rsid w:val="002F08A5"/>
    <w:rsid w:val="002F08F0"/>
    <w:rsid w:val="002F1D5E"/>
    <w:rsid w:val="002F1E21"/>
    <w:rsid w:val="002F28F9"/>
    <w:rsid w:val="002F2FB3"/>
    <w:rsid w:val="002F3283"/>
    <w:rsid w:val="002F365D"/>
    <w:rsid w:val="002F3D28"/>
    <w:rsid w:val="002F3DAA"/>
    <w:rsid w:val="002F425E"/>
    <w:rsid w:val="002F453E"/>
    <w:rsid w:val="002F45B3"/>
    <w:rsid w:val="002F46E5"/>
    <w:rsid w:val="002F48AE"/>
    <w:rsid w:val="002F4A93"/>
    <w:rsid w:val="002F5838"/>
    <w:rsid w:val="002F5E29"/>
    <w:rsid w:val="002F6150"/>
    <w:rsid w:val="002F6169"/>
    <w:rsid w:val="002F62A7"/>
    <w:rsid w:val="002F62FC"/>
    <w:rsid w:val="002F6406"/>
    <w:rsid w:val="002F7108"/>
    <w:rsid w:val="002F79D0"/>
    <w:rsid w:val="0030020B"/>
    <w:rsid w:val="00300599"/>
    <w:rsid w:val="0030070D"/>
    <w:rsid w:val="00301549"/>
    <w:rsid w:val="00301862"/>
    <w:rsid w:val="00301DCB"/>
    <w:rsid w:val="00301F56"/>
    <w:rsid w:val="00302443"/>
    <w:rsid w:val="0030320F"/>
    <w:rsid w:val="00303A9F"/>
    <w:rsid w:val="00303E1B"/>
    <w:rsid w:val="00303F82"/>
    <w:rsid w:val="0030434B"/>
    <w:rsid w:val="00304C58"/>
    <w:rsid w:val="00304E72"/>
    <w:rsid w:val="0030569A"/>
    <w:rsid w:val="00305885"/>
    <w:rsid w:val="00306353"/>
    <w:rsid w:val="003067C0"/>
    <w:rsid w:val="003077B7"/>
    <w:rsid w:val="00307913"/>
    <w:rsid w:val="00310185"/>
    <w:rsid w:val="00310508"/>
    <w:rsid w:val="00310FB7"/>
    <w:rsid w:val="00311320"/>
    <w:rsid w:val="00311EAA"/>
    <w:rsid w:val="00312509"/>
    <w:rsid w:val="00313EBB"/>
    <w:rsid w:val="00314260"/>
    <w:rsid w:val="00314659"/>
    <w:rsid w:val="00314690"/>
    <w:rsid w:val="0031473E"/>
    <w:rsid w:val="00315FC6"/>
    <w:rsid w:val="0031635E"/>
    <w:rsid w:val="0031656B"/>
    <w:rsid w:val="00316661"/>
    <w:rsid w:val="003168E8"/>
    <w:rsid w:val="003169AB"/>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4E"/>
    <w:rsid w:val="0032378B"/>
    <w:rsid w:val="00323A2E"/>
    <w:rsid w:val="00324249"/>
    <w:rsid w:val="003242F6"/>
    <w:rsid w:val="0032459E"/>
    <w:rsid w:val="00324626"/>
    <w:rsid w:val="0032491C"/>
    <w:rsid w:val="0032505F"/>
    <w:rsid w:val="003259FC"/>
    <w:rsid w:val="00326D9E"/>
    <w:rsid w:val="00326DEC"/>
    <w:rsid w:val="00326E97"/>
    <w:rsid w:val="00327084"/>
    <w:rsid w:val="003270DC"/>
    <w:rsid w:val="00327558"/>
    <w:rsid w:val="003275A8"/>
    <w:rsid w:val="003306A3"/>
    <w:rsid w:val="00330F4E"/>
    <w:rsid w:val="003310C9"/>
    <w:rsid w:val="003316FA"/>
    <w:rsid w:val="0033171E"/>
    <w:rsid w:val="00331A52"/>
    <w:rsid w:val="00332021"/>
    <w:rsid w:val="00332807"/>
    <w:rsid w:val="00332F16"/>
    <w:rsid w:val="003331AA"/>
    <w:rsid w:val="00334E75"/>
    <w:rsid w:val="00334E7F"/>
    <w:rsid w:val="00335438"/>
    <w:rsid w:val="00335689"/>
    <w:rsid w:val="003357BB"/>
    <w:rsid w:val="00335F65"/>
    <w:rsid w:val="00335FB5"/>
    <w:rsid w:val="003367EA"/>
    <w:rsid w:val="0034005C"/>
    <w:rsid w:val="00340456"/>
    <w:rsid w:val="003416BB"/>
    <w:rsid w:val="00341703"/>
    <w:rsid w:val="003426E8"/>
    <w:rsid w:val="003434FE"/>
    <w:rsid w:val="003437B1"/>
    <w:rsid w:val="00343C7A"/>
    <w:rsid w:val="00344648"/>
    <w:rsid w:val="003448E7"/>
    <w:rsid w:val="003451D4"/>
    <w:rsid w:val="00345600"/>
    <w:rsid w:val="00345735"/>
    <w:rsid w:val="00345B5B"/>
    <w:rsid w:val="003462E0"/>
    <w:rsid w:val="0034694F"/>
    <w:rsid w:val="003469CB"/>
    <w:rsid w:val="003474DF"/>
    <w:rsid w:val="0035062F"/>
    <w:rsid w:val="00350A6A"/>
    <w:rsid w:val="00350B0B"/>
    <w:rsid w:val="00350D6B"/>
    <w:rsid w:val="003513F1"/>
    <w:rsid w:val="00351690"/>
    <w:rsid w:val="00351F47"/>
    <w:rsid w:val="003528A4"/>
    <w:rsid w:val="003528D7"/>
    <w:rsid w:val="003529DD"/>
    <w:rsid w:val="003531AE"/>
    <w:rsid w:val="0035351A"/>
    <w:rsid w:val="003536C8"/>
    <w:rsid w:val="00353932"/>
    <w:rsid w:val="00353C77"/>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D37"/>
    <w:rsid w:val="00356E44"/>
    <w:rsid w:val="003571C0"/>
    <w:rsid w:val="0035764C"/>
    <w:rsid w:val="003577C2"/>
    <w:rsid w:val="003578B4"/>
    <w:rsid w:val="00357C3D"/>
    <w:rsid w:val="00357C99"/>
    <w:rsid w:val="00361515"/>
    <w:rsid w:val="00361606"/>
    <w:rsid w:val="00361709"/>
    <w:rsid w:val="00361BD7"/>
    <w:rsid w:val="003650E2"/>
    <w:rsid w:val="0036564F"/>
    <w:rsid w:val="00365772"/>
    <w:rsid w:val="003660AA"/>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2FF9"/>
    <w:rsid w:val="0037364D"/>
    <w:rsid w:val="003738AD"/>
    <w:rsid w:val="00373D59"/>
    <w:rsid w:val="003741DE"/>
    <w:rsid w:val="0037461C"/>
    <w:rsid w:val="00374929"/>
    <w:rsid w:val="003749A3"/>
    <w:rsid w:val="00374D22"/>
    <w:rsid w:val="00374E0D"/>
    <w:rsid w:val="003751EA"/>
    <w:rsid w:val="0037543B"/>
    <w:rsid w:val="003761FF"/>
    <w:rsid w:val="00376A45"/>
    <w:rsid w:val="00376B11"/>
    <w:rsid w:val="00376C0F"/>
    <w:rsid w:val="003777E7"/>
    <w:rsid w:val="00377F40"/>
    <w:rsid w:val="003800A7"/>
    <w:rsid w:val="003800AE"/>
    <w:rsid w:val="0038109C"/>
    <w:rsid w:val="0038118B"/>
    <w:rsid w:val="00381B89"/>
    <w:rsid w:val="00382316"/>
    <w:rsid w:val="00382680"/>
    <w:rsid w:val="00382992"/>
    <w:rsid w:val="00382C55"/>
    <w:rsid w:val="00382E52"/>
    <w:rsid w:val="003830DD"/>
    <w:rsid w:val="0038384C"/>
    <w:rsid w:val="00383DF9"/>
    <w:rsid w:val="0038421A"/>
    <w:rsid w:val="0038460B"/>
    <w:rsid w:val="003847EB"/>
    <w:rsid w:val="00384ACD"/>
    <w:rsid w:val="00384CBA"/>
    <w:rsid w:val="00385071"/>
    <w:rsid w:val="00385166"/>
    <w:rsid w:val="0038614B"/>
    <w:rsid w:val="00386335"/>
    <w:rsid w:val="0038680C"/>
    <w:rsid w:val="00386B81"/>
    <w:rsid w:val="00386ED8"/>
    <w:rsid w:val="00386F2E"/>
    <w:rsid w:val="00387133"/>
    <w:rsid w:val="00387B47"/>
    <w:rsid w:val="003903EC"/>
    <w:rsid w:val="00390CB5"/>
    <w:rsid w:val="00390ED1"/>
    <w:rsid w:val="00391DBF"/>
    <w:rsid w:val="00392D2C"/>
    <w:rsid w:val="00392D98"/>
    <w:rsid w:val="00393E66"/>
    <w:rsid w:val="00394075"/>
    <w:rsid w:val="00394A92"/>
    <w:rsid w:val="00395074"/>
    <w:rsid w:val="0039526F"/>
    <w:rsid w:val="00395B72"/>
    <w:rsid w:val="00395D4F"/>
    <w:rsid w:val="00395F3E"/>
    <w:rsid w:val="0039659E"/>
    <w:rsid w:val="00396884"/>
    <w:rsid w:val="00396C50"/>
    <w:rsid w:val="00397384"/>
    <w:rsid w:val="003A0839"/>
    <w:rsid w:val="003A0E52"/>
    <w:rsid w:val="003A15A1"/>
    <w:rsid w:val="003A1CD6"/>
    <w:rsid w:val="003A25C7"/>
    <w:rsid w:val="003A2AFF"/>
    <w:rsid w:val="003A2B81"/>
    <w:rsid w:val="003A2BF9"/>
    <w:rsid w:val="003A3260"/>
    <w:rsid w:val="003A3B92"/>
    <w:rsid w:val="003A40A9"/>
    <w:rsid w:val="003A554E"/>
    <w:rsid w:val="003A56B0"/>
    <w:rsid w:val="003A5DE8"/>
    <w:rsid w:val="003A5F56"/>
    <w:rsid w:val="003A60F9"/>
    <w:rsid w:val="003A6F7F"/>
    <w:rsid w:val="003A797F"/>
    <w:rsid w:val="003B00D8"/>
    <w:rsid w:val="003B059E"/>
    <w:rsid w:val="003B08B8"/>
    <w:rsid w:val="003B15BC"/>
    <w:rsid w:val="003B1B6B"/>
    <w:rsid w:val="003B24B7"/>
    <w:rsid w:val="003B26AE"/>
    <w:rsid w:val="003B3525"/>
    <w:rsid w:val="003B392D"/>
    <w:rsid w:val="003B3C32"/>
    <w:rsid w:val="003B3E74"/>
    <w:rsid w:val="003B43D6"/>
    <w:rsid w:val="003B4B61"/>
    <w:rsid w:val="003B510E"/>
    <w:rsid w:val="003B518B"/>
    <w:rsid w:val="003B60AC"/>
    <w:rsid w:val="003B6626"/>
    <w:rsid w:val="003B6859"/>
    <w:rsid w:val="003B6EDF"/>
    <w:rsid w:val="003C04EA"/>
    <w:rsid w:val="003C09D9"/>
    <w:rsid w:val="003C0A2C"/>
    <w:rsid w:val="003C19E9"/>
    <w:rsid w:val="003C1A26"/>
    <w:rsid w:val="003C25AE"/>
    <w:rsid w:val="003C275C"/>
    <w:rsid w:val="003C2A24"/>
    <w:rsid w:val="003C2D0A"/>
    <w:rsid w:val="003C3355"/>
    <w:rsid w:val="003C340A"/>
    <w:rsid w:val="003C3DAD"/>
    <w:rsid w:val="003C3EA6"/>
    <w:rsid w:val="003C3EB3"/>
    <w:rsid w:val="003C512A"/>
    <w:rsid w:val="003C5148"/>
    <w:rsid w:val="003C5567"/>
    <w:rsid w:val="003C5917"/>
    <w:rsid w:val="003C629C"/>
    <w:rsid w:val="003C6399"/>
    <w:rsid w:val="003C71BF"/>
    <w:rsid w:val="003C7986"/>
    <w:rsid w:val="003C7C86"/>
    <w:rsid w:val="003D0067"/>
    <w:rsid w:val="003D09A7"/>
    <w:rsid w:val="003D0DA7"/>
    <w:rsid w:val="003D15DF"/>
    <w:rsid w:val="003D1645"/>
    <w:rsid w:val="003D1B1E"/>
    <w:rsid w:val="003D2246"/>
    <w:rsid w:val="003D23CD"/>
    <w:rsid w:val="003D26A4"/>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5FE8"/>
    <w:rsid w:val="003D683B"/>
    <w:rsid w:val="003D70E6"/>
    <w:rsid w:val="003D71AC"/>
    <w:rsid w:val="003D7378"/>
    <w:rsid w:val="003D74DA"/>
    <w:rsid w:val="003D76AA"/>
    <w:rsid w:val="003D794A"/>
    <w:rsid w:val="003E0179"/>
    <w:rsid w:val="003E022C"/>
    <w:rsid w:val="003E077F"/>
    <w:rsid w:val="003E0AD3"/>
    <w:rsid w:val="003E162D"/>
    <w:rsid w:val="003E1834"/>
    <w:rsid w:val="003E1C46"/>
    <w:rsid w:val="003E295B"/>
    <w:rsid w:val="003E29E2"/>
    <w:rsid w:val="003E2C3D"/>
    <w:rsid w:val="003E3932"/>
    <w:rsid w:val="003E4324"/>
    <w:rsid w:val="003E4A53"/>
    <w:rsid w:val="003E4C42"/>
    <w:rsid w:val="003E4CBD"/>
    <w:rsid w:val="003E4DD0"/>
    <w:rsid w:val="003E5923"/>
    <w:rsid w:val="003E5FE6"/>
    <w:rsid w:val="003F0959"/>
    <w:rsid w:val="003F17F2"/>
    <w:rsid w:val="003F2021"/>
    <w:rsid w:val="003F2B9E"/>
    <w:rsid w:val="003F2CB0"/>
    <w:rsid w:val="003F2DC3"/>
    <w:rsid w:val="003F3229"/>
    <w:rsid w:val="003F41D8"/>
    <w:rsid w:val="003F44C7"/>
    <w:rsid w:val="003F53C9"/>
    <w:rsid w:val="003F5749"/>
    <w:rsid w:val="003F59D5"/>
    <w:rsid w:val="003F5E53"/>
    <w:rsid w:val="003F6388"/>
    <w:rsid w:val="003F65A1"/>
    <w:rsid w:val="003F703E"/>
    <w:rsid w:val="003F7DC4"/>
    <w:rsid w:val="004011B9"/>
    <w:rsid w:val="00401201"/>
    <w:rsid w:val="00401476"/>
    <w:rsid w:val="00401864"/>
    <w:rsid w:val="00401BB8"/>
    <w:rsid w:val="00401C87"/>
    <w:rsid w:val="004031F7"/>
    <w:rsid w:val="00403353"/>
    <w:rsid w:val="004041F4"/>
    <w:rsid w:val="00404715"/>
    <w:rsid w:val="004049E2"/>
    <w:rsid w:val="00404C16"/>
    <w:rsid w:val="00404E8B"/>
    <w:rsid w:val="00405659"/>
    <w:rsid w:val="00405A40"/>
    <w:rsid w:val="00405A46"/>
    <w:rsid w:val="00405EA2"/>
    <w:rsid w:val="004061A7"/>
    <w:rsid w:val="00406772"/>
    <w:rsid w:val="00406822"/>
    <w:rsid w:val="004074AC"/>
    <w:rsid w:val="00407C47"/>
    <w:rsid w:val="00410082"/>
    <w:rsid w:val="00411649"/>
    <w:rsid w:val="004118E0"/>
    <w:rsid w:val="00412549"/>
    <w:rsid w:val="00412653"/>
    <w:rsid w:val="00413258"/>
    <w:rsid w:val="00413317"/>
    <w:rsid w:val="004135E1"/>
    <w:rsid w:val="004137D9"/>
    <w:rsid w:val="004142BD"/>
    <w:rsid w:val="004145B2"/>
    <w:rsid w:val="00414B15"/>
    <w:rsid w:val="00415C3C"/>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224"/>
    <w:rsid w:val="004339D7"/>
    <w:rsid w:val="00433E95"/>
    <w:rsid w:val="00433F30"/>
    <w:rsid w:val="00434532"/>
    <w:rsid w:val="0043684E"/>
    <w:rsid w:val="00436DAA"/>
    <w:rsid w:val="0043710F"/>
    <w:rsid w:val="00437690"/>
    <w:rsid w:val="00437BE8"/>
    <w:rsid w:val="00440710"/>
    <w:rsid w:val="00442C1B"/>
    <w:rsid w:val="0044383F"/>
    <w:rsid w:val="00443917"/>
    <w:rsid w:val="00444742"/>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563"/>
    <w:rsid w:val="00455550"/>
    <w:rsid w:val="00455845"/>
    <w:rsid w:val="00455BC8"/>
    <w:rsid w:val="00455C06"/>
    <w:rsid w:val="0045682A"/>
    <w:rsid w:val="00456A7A"/>
    <w:rsid w:val="00456F91"/>
    <w:rsid w:val="00457047"/>
    <w:rsid w:val="00457712"/>
    <w:rsid w:val="00457D18"/>
    <w:rsid w:val="0046028C"/>
    <w:rsid w:val="004602F2"/>
    <w:rsid w:val="004608AF"/>
    <w:rsid w:val="00460D53"/>
    <w:rsid w:val="00461766"/>
    <w:rsid w:val="004623E3"/>
    <w:rsid w:val="0046291B"/>
    <w:rsid w:val="00462FAD"/>
    <w:rsid w:val="004630FD"/>
    <w:rsid w:val="004639CD"/>
    <w:rsid w:val="004649FF"/>
    <w:rsid w:val="00464FB6"/>
    <w:rsid w:val="00465677"/>
    <w:rsid w:val="004662A2"/>
    <w:rsid w:val="004670D0"/>
    <w:rsid w:val="004671B4"/>
    <w:rsid w:val="0046724B"/>
    <w:rsid w:val="0047023D"/>
    <w:rsid w:val="0047190C"/>
    <w:rsid w:val="00471BB8"/>
    <w:rsid w:val="00472325"/>
    <w:rsid w:val="00472562"/>
    <w:rsid w:val="004736A9"/>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6951"/>
    <w:rsid w:val="00486DD6"/>
    <w:rsid w:val="004870E2"/>
    <w:rsid w:val="00487242"/>
    <w:rsid w:val="004902D4"/>
    <w:rsid w:val="00491013"/>
    <w:rsid w:val="004910AE"/>
    <w:rsid w:val="00491583"/>
    <w:rsid w:val="004915E0"/>
    <w:rsid w:val="004919EF"/>
    <w:rsid w:val="00491CCC"/>
    <w:rsid w:val="00491D9F"/>
    <w:rsid w:val="00491ED5"/>
    <w:rsid w:val="004924C5"/>
    <w:rsid w:val="00492702"/>
    <w:rsid w:val="00492778"/>
    <w:rsid w:val="004929E5"/>
    <w:rsid w:val="00492B23"/>
    <w:rsid w:val="00492E9D"/>
    <w:rsid w:val="00493237"/>
    <w:rsid w:val="00493A2C"/>
    <w:rsid w:val="00493D62"/>
    <w:rsid w:val="004955BB"/>
    <w:rsid w:val="004959B5"/>
    <w:rsid w:val="00495DB4"/>
    <w:rsid w:val="00495F24"/>
    <w:rsid w:val="00495F73"/>
    <w:rsid w:val="004960B6"/>
    <w:rsid w:val="00496D3E"/>
    <w:rsid w:val="00496F13"/>
    <w:rsid w:val="004977CF"/>
    <w:rsid w:val="00497CD6"/>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E56"/>
    <w:rsid w:val="004B0F93"/>
    <w:rsid w:val="004B188B"/>
    <w:rsid w:val="004B1AC0"/>
    <w:rsid w:val="004B1BDD"/>
    <w:rsid w:val="004B1C15"/>
    <w:rsid w:val="004B1E8A"/>
    <w:rsid w:val="004B2272"/>
    <w:rsid w:val="004B2F5C"/>
    <w:rsid w:val="004B2F73"/>
    <w:rsid w:val="004B38F7"/>
    <w:rsid w:val="004B3E8C"/>
    <w:rsid w:val="004B4E67"/>
    <w:rsid w:val="004B60B9"/>
    <w:rsid w:val="004B6609"/>
    <w:rsid w:val="004B6677"/>
    <w:rsid w:val="004B7528"/>
    <w:rsid w:val="004B7534"/>
    <w:rsid w:val="004B7980"/>
    <w:rsid w:val="004C19AE"/>
    <w:rsid w:val="004C1A9D"/>
    <w:rsid w:val="004C276E"/>
    <w:rsid w:val="004C2B2E"/>
    <w:rsid w:val="004C2E99"/>
    <w:rsid w:val="004C3638"/>
    <w:rsid w:val="004C486C"/>
    <w:rsid w:val="004C52E6"/>
    <w:rsid w:val="004C5729"/>
    <w:rsid w:val="004C57B7"/>
    <w:rsid w:val="004C5AE4"/>
    <w:rsid w:val="004C60F1"/>
    <w:rsid w:val="004C682A"/>
    <w:rsid w:val="004C79D7"/>
    <w:rsid w:val="004D0C4D"/>
    <w:rsid w:val="004D0F93"/>
    <w:rsid w:val="004D1992"/>
    <w:rsid w:val="004D1A5E"/>
    <w:rsid w:val="004D2067"/>
    <w:rsid w:val="004D2104"/>
    <w:rsid w:val="004D227F"/>
    <w:rsid w:val="004D23D4"/>
    <w:rsid w:val="004D2E9D"/>
    <w:rsid w:val="004D3913"/>
    <w:rsid w:val="004D3C42"/>
    <w:rsid w:val="004D3E8B"/>
    <w:rsid w:val="004D3F58"/>
    <w:rsid w:val="004D3F80"/>
    <w:rsid w:val="004D4536"/>
    <w:rsid w:val="004D45CD"/>
    <w:rsid w:val="004D4627"/>
    <w:rsid w:val="004D542B"/>
    <w:rsid w:val="004D5692"/>
    <w:rsid w:val="004D68A2"/>
    <w:rsid w:val="004D6F88"/>
    <w:rsid w:val="004D7AD2"/>
    <w:rsid w:val="004E0213"/>
    <w:rsid w:val="004E0401"/>
    <w:rsid w:val="004E0D93"/>
    <w:rsid w:val="004E0E35"/>
    <w:rsid w:val="004E0E41"/>
    <w:rsid w:val="004E1943"/>
    <w:rsid w:val="004E1ACC"/>
    <w:rsid w:val="004E22C6"/>
    <w:rsid w:val="004E26DB"/>
    <w:rsid w:val="004E28EC"/>
    <w:rsid w:val="004E2CC1"/>
    <w:rsid w:val="004E3025"/>
    <w:rsid w:val="004E3586"/>
    <w:rsid w:val="004E36BB"/>
    <w:rsid w:val="004E3860"/>
    <w:rsid w:val="004E3B3C"/>
    <w:rsid w:val="004E3DBD"/>
    <w:rsid w:val="004E42B5"/>
    <w:rsid w:val="004E4BC8"/>
    <w:rsid w:val="004E4CC5"/>
    <w:rsid w:val="004E4ECF"/>
    <w:rsid w:val="004E54C5"/>
    <w:rsid w:val="004E5E88"/>
    <w:rsid w:val="004E61C1"/>
    <w:rsid w:val="004E6228"/>
    <w:rsid w:val="004E6969"/>
    <w:rsid w:val="004E7A0E"/>
    <w:rsid w:val="004E7E65"/>
    <w:rsid w:val="004F0261"/>
    <w:rsid w:val="004F0386"/>
    <w:rsid w:val="004F1713"/>
    <w:rsid w:val="004F1BA7"/>
    <w:rsid w:val="004F1D5C"/>
    <w:rsid w:val="004F1E1C"/>
    <w:rsid w:val="004F1F0C"/>
    <w:rsid w:val="004F2296"/>
    <w:rsid w:val="004F34EF"/>
    <w:rsid w:val="004F3912"/>
    <w:rsid w:val="004F3C7B"/>
    <w:rsid w:val="004F4772"/>
    <w:rsid w:val="004F5ADA"/>
    <w:rsid w:val="004F5E06"/>
    <w:rsid w:val="004F63C8"/>
    <w:rsid w:val="004F6F75"/>
    <w:rsid w:val="004F70CE"/>
    <w:rsid w:val="004F72C7"/>
    <w:rsid w:val="004F73F1"/>
    <w:rsid w:val="00500736"/>
    <w:rsid w:val="00502B79"/>
    <w:rsid w:val="00502DD5"/>
    <w:rsid w:val="00503316"/>
    <w:rsid w:val="00503A04"/>
    <w:rsid w:val="005048E5"/>
    <w:rsid w:val="00505B58"/>
    <w:rsid w:val="00505F80"/>
    <w:rsid w:val="005061F6"/>
    <w:rsid w:val="00506384"/>
    <w:rsid w:val="005071CC"/>
    <w:rsid w:val="0050770E"/>
    <w:rsid w:val="00507EC3"/>
    <w:rsid w:val="005104A7"/>
    <w:rsid w:val="00510778"/>
    <w:rsid w:val="00511185"/>
    <w:rsid w:val="00511220"/>
    <w:rsid w:val="00511EB5"/>
    <w:rsid w:val="00512B07"/>
    <w:rsid w:val="005137C1"/>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A94"/>
    <w:rsid w:val="00517C79"/>
    <w:rsid w:val="005204CD"/>
    <w:rsid w:val="005204F9"/>
    <w:rsid w:val="00520892"/>
    <w:rsid w:val="00520B60"/>
    <w:rsid w:val="00520B77"/>
    <w:rsid w:val="00520BEA"/>
    <w:rsid w:val="00521943"/>
    <w:rsid w:val="00521A96"/>
    <w:rsid w:val="00523786"/>
    <w:rsid w:val="005237DD"/>
    <w:rsid w:val="0052391C"/>
    <w:rsid w:val="00523A6A"/>
    <w:rsid w:val="005247B3"/>
    <w:rsid w:val="00524A3E"/>
    <w:rsid w:val="00524C8C"/>
    <w:rsid w:val="0052564B"/>
    <w:rsid w:val="005258FB"/>
    <w:rsid w:val="00525BB0"/>
    <w:rsid w:val="00525D3F"/>
    <w:rsid w:val="00525DDE"/>
    <w:rsid w:val="00526BF8"/>
    <w:rsid w:val="0052742F"/>
    <w:rsid w:val="00527B42"/>
    <w:rsid w:val="005303F6"/>
    <w:rsid w:val="00530D12"/>
    <w:rsid w:val="005314A3"/>
    <w:rsid w:val="00531949"/>
    <w:rsid w:val="0053196D"/>
    <w:rsid w:val="00531BC6"/>
    <w:rsid w:val="00531BC9"/>
    <w:rsid w:val="005329D0"/>
    <w:rsid w:val="0053312F"/>
    <w:rsid w:val="00533FD2"/>
    <w:rsid w:val="0053442C"/>
    <w:rsid w:val="00534512"/>
    <w:rsid w:val="00534671"/>
    <w:rsid w:val="00534F54"/>
    <w:rsid w:val="00535366"/>
    <w:rsid w:val="00536085"/>
    <w:rsid w:val="005365D3"/>
    <w:rsid w:val="005366C3"/>
    <w:rsid w:val="00536748"/>
    <w:rsid w:val="0053690F"/>
    <w:rsid w:val="005369EC"/>
    <w:rsid w:val="00537163"/>
    <w:rsid w:val="00537714"/>
    <w:rsid w:val="00537B30"/>
    <w:rsid w:val="00537DCB"/>
    <w:rsid w:val="00540316"/>
    <w:rsid w:val="00540BC9"/>
    <w:rsid w:val="00540D57"/>
    <w:rsid w:val="0054135D"/>
    <w:rsid w:val="00542AC7"/>
    <w:rsid w:val="00542D1D"/>
    <w:rsid w:val="00543054"/>
    <w:rsid w:val="00543643"/>
    <w:rsid w:val="00543F65"/>
    <w:rsid w:val="00544E01"/>
    <w:rsid w:val="0054527E"/>
    <w:rsid w:val="00545F5D"/>
    <w:rsid w:val="005469AB"/>
    <w:rsid w:val="005479AE"/>
    <w:rsid w:val="00547B03"/>
    <w:rsid w:val="00547E51"/>
    <w:rsid w:val="005518F6"/>
    <w:rsid w:val="0055206F"/>
    <w:rsid w:val="00552B2C"/>
    <w:rsid w:val="0055321E"/>
    <w:rsid w:val="005533D4"/>
    <w:rsid w:val="00553E31"/>
    <w:rsid w:val="00553FEF"/>
    <w:rsid w:val="0055420A"/>
    <w:rsid w:val="0055420E"/>
    <w:rsid w:val="005544C4"/>
    <w:rsid w:val="00554E1C"/>
    <w:rsid w:val="0055554D"/>
    <w:rsid w:val="00555901"/>
    <w:rsid w:val="00555BA1"/>
    <w:rsid w:val="005564F5"/>
    <w:rsid w:val="0055676B"/>
    <w:rsid w:val="005568E4"/>
    <w:rsid w:val="005568F2"/>
    <w:rsid w:val="00556EB4"/>
    <w:rsid w:val="00557590"/>
    <w:rsid w:val="0056081D"/>
    <w:rsid w:val="005608FC"/>
    <w:rsid w:val="00560AE2"/>
    <w:rsid w:val="0056169C"/>
    <w:rsid w:val="00561BBD"/>
    <w:rsid w:val="00561FBF"/>
    <w:rsid w:val="00562103"/>
    <w:rsid w:val="005629F4"/>
    <w:rsid w:val="00563272"/>
    <w:rsid w:val="005641A5"/>
    <w:rsid w:val="00564D66"/>
    <w:rsid w:val="00565B19"/>
    <w:rsid w:val="0056675F"/>
    <w:rsid w:val="00566974"/>
    <w:rsid w:val="00566987"/>
    <w:rsid w:val="00566E96"/>
    <w:rsid w:val="005671D3"/>
    <w:rsid w:val="005673C0"/>
    <w:rsid w:val="00567470"/>
    <w:rsid w:val="005676A3"/>
    <w:rsid w:val="00567D86"/>
    <w:rsid w:val="00570621"/>
    <w:rsid w:val="00571EC2"/>
    <w:rsid w:val="00572EDF"/>
    <w:rsid w:val="00573624"/>
    <w:rsid w:val="005737A9"/>
    <w:rsid w:val="00573DD3"/>
    <w:rsid w:val="00574171"/>
    <w:rsid w:val="00574487"/>
    <w:rsid w:val="00574A93"/>
    <w:rsid w:val="00575E5D"/>
    <w:rsid w:val="0057691C"/>
    <w:rsid w:val="0057693F"/>
    <w:rsid w:val="00577B8A"/>
    <w:rsid w:val="005803BB"/>
    <w:rsid w:val="00580563"/>
    <w:rsid w:val="00581FCB"/>
    <w:rsid w:val="0058229E"/>
    <w:rsid w:val="00583472"/>
    <w:rsid w:val="005842EB"/>
    <w:rsid w:val="00584EFE"/>
    <w:rsid w:val="005855F5"/>
    <w:rsid w:val="00586A9B"/>
    <w:rsid w:val="005879E5"/>
    <w:rsid w:val="00587B12"/>
    <w:rsid w:val="005901DB"/>
    <w:rsid w:val="005904E0"/>
    <w:rsid w:val="0059127D"/>
    <w:rsid w:val="00591645"/>
    <w:rsid w:val="00591D18"/>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1152"/>
    <w:rsid w:val="005A1FC2"/>
    <w:rsid w:val="005A2131"/>
    <w:rsid w:val="005A2A46"/>
    <w:rsid w:val="005A30C3"/>
    <w:rsid w:val="005A3421"/>
    <w:rsid w:val="005A3436"/>
    <w:rsid w:val="005A35AD"/>
    <w:rsid w:val="005A3F1F"/>
    <w:rsid w:val="005A4281"/>
    <w:rsid w:val="005A42AC"/>
    <w:rsid w:val="005A443A"/>
    <w:rsid w:val="005A44A2"/>
    <w:rsid w:val="005A4501"/>
    <w:rsid w:val="005A450C"/>
    <w:rsid w:val="005A5CB3"/>
    <w:rsid w:val="005A73DE"/>
    <w:rsid w:val="005A7426"/>
    <w:rsid w:val="005A75FE"/>
    <w:rsid w:val="005A767A"/>
    <w:rsid w:val="005A782E"/>
    <w:rsid w:val="005B06C1"/>
    <w:rsid w:val="005B08A9"/>
    <w:rsid w:val="005B097B"/>
    <w:rsid w:val="005B0BBE"/>
    <w:rsid w:val="005B0FA2"/>
    <w:rsid w:val="005B1069"/>
    <w:rsid w:val="005B10F7"/>
    <w:rsid w:val="005B1BD8"/>
    <w:rsid w:val="005B1C38"/>
    <w:rsid w:val="005B201C"/>
    <w:rsid w:val="005B2CF4"/>
    <w:rsid w:val="005B2D63"/>
    <w:rsid w:val="005B3674"/>
    <w:rsid w:val="005B397D"/>
    <w:rsid w:val="005B3B17"/>
    <w:rsid w:val="005B3F19"/>
    <w:rsid w:val="005B404B"/>
    <w:rsid w:val="005B4065"/>
    <w:rsid w:val="005B466A"/>
    <w:rsid w:val="005B4961"/>
    <w:rsid w:val="005B5855"/>
    <w:rsid w:val="005B5DCE"/>
    <w:rsid w:val="005B6ED3"/>
    <w:rsid w:val="005B7AC0"/>
    <w:rsid w:val="005B7FB6"/>
    <w:rsid w:val="005C007F"/>
    <w:rsid w:val="005C0DC5"/>
    <w:rsid w:val="005C0FA1"/>
    <w:rsid w:val="005C1148"/>
    <w:rsid w:val="005C11C0"/>
    <w:rsid w:val="005C1460"/>
    <w:rsid w:val="005C22F0"/>
    <w:rsid w:val="005C377B"/>
    <w:rsid w:val="005C3F42"/>
    <w:rsid w:val="005C4360"/>
    <w:rsid w:val="005C4853"/>
    <w:rsid w:val="005C4ABE"/>
    <w:rsid w:val="005C553A"/>
    <w:rsid w:val="005C659F"/>
    <w:rsid w:val="005C7177"/>
    <w:rsid w:val="005C72C8"/>
    <w:rsid w:val="005C7AB8"/>
    <w:rsid w:val="005C7DF7"/>
    <w:rsid w:val="005D097C"/>
    <w:rsid w:val="005D0B5D"/>
    <w:rsid w:val="005D13E7"/>
    <w:rsid w:val="005D1E89"/>
    <w:rsid w:val="005D2969"/>
    <w:rsid w:val="005D29AB"/>
    <w:rsid w:val="005D2F13"/>
    <w:rsid w:val="005D3840"/>
    <w:rsid w:val="005D40BB"/>
    <w:rsid w:val="005D4DFA"/>
    <w:rsid w:val="005D51C5"/>
    <w:rsid w:val="005D5A01"/>
    <w:rsid w:val="005D5E5A"/>
    <w:rsid w:val="005D627C"/>
    <w:rsid w:val="005D6717"/>
    <w:rsid w:val="005D72A6"/>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B9C"/>
    <w:rsid w:val="00600D4D"/>
    <w:rsid w:val="00600E12"/>
    <w:rsid w:val="00601E83"/>
    <w:rsid w:val="006026D0"/>
    <w:rsid w:val="0060294B"/>
    <w:rsid w:val="00602B25"/>
    <w:rsid w:val="00602C5A"/>
    <w:rsid w:val="00603281"/>
    <w:rsid w:val="00603D9A"/>
    <w:rsid w:val="006043E1"/>
    <w:rsid w:val="0060483B"/>
    <w:rsid w:val="00604A3A"/>
    <w:rsid w:val="00605182"/>
    <w:rsid w:val="00605A62"/>
    <w:rsid w:val="00605AC8"/>
    <w:rsid w:val="00605B72"/>
    <w:rsid w:val="00606776"/>
    <w:rsid w:val="00606C51"/>
    <w:rsid w:val="006079ED"/>
    <w:rsid w:val="00607C4C"/>
    <w:rsid w:val="00607E44"/>
    <w:rsid w:val="00607F47"/>
    <w:rsid w:val="00610451"/>
    <w:rsid w:val="00610B59"/>
    <w:rsid w:val="00610F8A"/>
    <w:rsid w:val="00610F8B"/>
    <w:rsid w:val="00610FF4"/>
    <w:rsid w:val="00611010"/>
    <w:rsid w:val="00611458"/>
    <w:rsid w:val="006114C7"/>
    <w:rsid w:val="006116A8"/>
    <w:rsid w:val="006117BC"/>
    <w:rsid w:val="00611EDD"/>
    <w:rsid w:val="00612785"/>
    <w:rsid w:val="00612793"/>
    <w:rsid w:val="00612D1A"/>
    <w:rsid w:val="00613869"/>
    <w:rsid w:val="00613E13"/>
    <w:rsid w:val="006140DB"/>
    <w:rsid w:val="00614B4F"/>
    <w:rsid w:val="00614BBE"/>
    <w:rsid w:val="00614D08"/>
    <w:rsid w:val="00614DC9"/>
    <w:rsid w:val="00614E5F"/>
    <w:rsid w:val="006151FE"/>
    <w:rsid w:val="006157A8"/>
    <w:rsid w:val="00615DC1"/>
    <w:rsid w:val="00616C1E"/>
    <w:rsid w:val="006208DB"/>
    <w:rsid w:val="00620F2B"/>
    <w:rsid w:val="0062185C"/>
    <w:rsid w:val="00621B05"/>
    <w:rsid w:val="00621C3A"/>
    <w:rsid w:val="00622ACC"/>
    <w:rsid w:val="00622F5A"/>
    <w:rsid w:val="0062357C"/>
    <w:rsid w:val="00623C6C"/>
    <w:rsid w:val="00624744"/>
    <w:rsid w:val="006253EA"/>
    <w:rsid w:val="006254BC"/>
    <w:rsid w:val="00625883"/>
    <w:rsid w:val="0062619D"/>
    <w:rsid w:val="006266F4"/>
    <w:rsid w:val="00626813"/>
    <w:rsid w:val="006269C2"/>
    <w:rsid w:val="00626D1C"/>
    <w:rsid w:val="00626DEA"/>
    <w:rsid w:val="006279E1"/>
    <w:rsid w:val="006305EC"/>
    <w:rsid w:val="006306B9"/>
    <w:rsid w:val="006307B0"/>
    <w:rsid w:val="006308A2"/>
    <w:rsid w:val="00630E36"/>
    <w:rsid w:val="00631223"/>
    <w:rsid w:val="00631739"/>
    <w:rsid w:val="0063178D"/>
    <w:rsid w:val="00632298"/>
    <w:rsid w:val="0063255B"/>
    <w:rsid w:val="0063346B"/>
    <w:rsid w:val="0063349C"/>
    <w:rsid w:val="00633D29"/>
    <w:rsid w:val="00633DFE"/>
    <w:rsid w:val="00634479"/>
    <w:rsid w:val="00634500"/>
    <w:rsid w:val="00636AA8"/>
    <w:rsid w:val="00637E12"/>
    <w:rsid w:val="006406F7"/>
    <w:rsid w:val="006409AF"/>
    <w:rsid w:val="00640A84"/>
    <w:rsid w:val="00640C8D"/>
    <w:rsid w:val="00640F45"/>
    <w:rsid w:val="00641355"/>
    <w:rsid w:val="006413BC"/>
    <w:rsid w:val="00641745"/>
    <w:rsid w:val="006421AF"/>
    <w:rsid w:val="00643740"/>
    <w:rsid w:val="006446ED"/>
    <w:rsid w:val="006451A3"/>
    <w:rsid w:val="00646717"/>
    <w:rsid w:val="006468DF"/>
    <w:rsid w:val="00646B9B"/>
    <w:rsid w:val="006476C8"/>
    <w:rsid w:val="006500C1"/>
    <w:rsid w:val="00650904"/>
    <w:rsid w:val="00650F0B"/>
    <w:rsid w:val="00651306"/>
    <w:rsid w:val="0065198D"/>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2272"/>
    <w:rsid w:val="00662FA1"/>
    <w:rsid w:val="006630F7"/>
    <w:rsid w:val="00663B14"/>
    <w:rsid w:val="006645DA"/>
    <w:rsid w:val="00665298"/>
    <w:rsid w:val="00665A15"/>
    <w:rsid w:val="00665A69"/>
    <w:rsid w:val="00665B2B"/>
    <w:rsid w:val="00665C04"/>
    <w:rsid w:val="00665D00"/>
    <w:rsid w:val="00665F96"/>
    <w:rsid w:val="006662E0"/>
    <w:rsid w:val="00666C60"/>
    <w:rsid w:val="006677F6"/>
    <w:rsid w:val="0067056A"/>
    <w:rsid w:val="006707E7"/>
    <w:rsid w:val="00670A2A"/>
    <w:rsid w:val="006720C6"/>
    <w:rsid w:val="00672AAB"/>
    <w:rsid w:val="00673428"/>
    <w:rsid w:val="00673A0A"/>
    <w:rsid w:val="00673E79"/>
    <w:rsid w:val="00673F6B"/>
    <w:rsid w:val="00674629"/>
    <w:rsid w:val="006749FF"/>
    <w:rsid w:val="00675059"/>
    <w:rsid w:val="00675152"/>
    <w:rsid w:val="006755DD"/>
    <w:rsid w:val="0067575E"/>
    <w:rsid w:val="00676132"/>
    <w:rsid w:val="006768DA"/>
    <w:rsid w:val="00676C98"/>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6E3"/>
    <w:rsid w:val="00685785"/>
    <w:rsid w:val="006864B2"/>
    <w:rsid w:val="006872CA"/>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3E73"/>
    <w:rsid w:val="006951DB"/>
    <w:rsid w:val="00695C58"/>
    <w:rsid w:val="00696717"/>
    <w:rsid w:val="00696D9D"/>
    <w:rsid w:val="00696E4F"/>
    <w:rsid w:val="00697873"/>
    <w:rsid w:val="006978FE"/>
    <w:rsid w:val="006A0DAD"/>
    <w:rsid w:val="006A1752"/>
    <w:rsid w:val="006A21F7"/>
    <w:rsid w:val="006A224E"/>
    <w:rsid w:val="006A24FB"/>
    <w:rsid w:val="006A2A0F"/>
    <w:rsid w:val="006A3A5F"/>
    <w:rsid w:val="006A3C73"/>
    <w:rsid w:val="006A3E53"/>
    <w:rsid w:val="006A4C0E"/>
    <w:rsid w:val="006A5133"/>
    <w:rsid w:val="006A527B"/>
    <w:rsid w:val="006A592B"/>
    <w:rsid w:val="006A5BC8"/>
    <w:rsid w:val="006A5E35"/>
    <w:rsid w:val="006A643D"/>
    <w:rsid w:val="006A6BCC"/>
    <w:rsid w:val="006A6D47"/>
    <w:rsid w:val="006A705B"/>
    <w:rsid w:val="006A7137"/>
    <w:rsid w:val="006A74B5"/>
    <w:rsid w:val="006A77CE"/>
    <w:rsid w:val="006B0C39"/>
    <w:rsid w:val="006B10FF"/>
    <w:rsid w:val="006B250C"/>
    <w:rsid w:val="006B2B15"/>
    <w:rsid w:val="006B3BD0"/>
    <w:rsid w:val="006B3CEF"/>
    <w:rsid w:val="006B3D6E"/>
    <w:rsid w:val="006B458C"/>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FF1"/>
    <w:rsid w:val="006C1651"/>
    <w:rsid w:val="006C2C32"/>
    <w:rsid w:val="006C2C9F"/>
    <w:rsid w:val="006C41DF"/>
    <w:rsid w:val="006C4766"/>
    <w:rsid w:val="006C48AF"/>
    <w:rsid w:val="006C5186"/>
    <w:rsid w:val="006C60B2"/>
    <w:rsid w:val="006C65CE"/>
    <w:rsid w:val="006C6A37"/>
    <w:rsid w:val="006C6FB8"/>
    <w:rsid w:val="006C7606"/>
    <w:rsid w:val="006C7844"/>
    <w:rsid w:val="006D0252"/>
    <w:rsid w:val="006D0B55"/>
    <w:rsid w:val="006D15C8"/>
    <w:rsid w:val="006D1766"/>
    <w:rsid w:val="006D2274"/>
    <w:rsid w:val="006D2BC5"/>
    <w:rsid w:val="006D2D02"/>
    <w:rsid w:val="006D2DAC"/>
    <w:rsid w:val="006D33A2"/>
    <w:rsid w:val="006D3B38"/>
    <w:rsid w:val="006D40D3"/>
    <w:rsid w:val="006D4958"/>
    <w:rsid w:val="006D54DB"/>
    <w:rsid w:val="006D5686"/>
    <w:rsid w:val="006D5754"/>
    <w:rsid w:val="006D5E0A"/>
    <w:rsid w:val="006D62AC"/>
    <w:rsid w:val="006D6993"/>
    <w:rsid w:val="006D7493"/>
    <w:rsid w:val="006D7A9C"/>
    <w:rsid w:val="006E162F"/>
    <w:rsid w:val="006E168B"/>
    <w:rsid w:val="006E1A3A"/>
    <w:rsid w:val="006E2255"/>
    <w:rsid w:val="006E2F5B"/>
    <w:rsid w:val="006E2FCC"/>
    <w:rsid w:val="006E3089"/>
    <w:rsid w:val="006E3625"/>
    <w:rsid w:val="006E3C31"/>
    <w:rsid w:val="006E49ED"/>
    <w:rsid w:val="006E4C23"/>
    <w:rsid w:val="006E563D"/>
    <w:rsid w:val="006E56F1"/>
    <w:rsid w:val="006E571D"/>
    <w:rsid w:val="006E5720"/>
    <w:rsid w:val="006E6E80"/>
    <w:rsid w:val="006E7218"/>
    <w:rsid w:val="006E744C"/>
    <w:rsid w:val="006E7853"/>
    <w:rsid w:val="006F079F"/>
    <w:rsid w:val="006F081C"/>
    <w:rsid w:val="006F0D93"/>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1AEB"/>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5E38"/>
    <w:rsid w:val="0071642C"/>
    <w:rsid w:val="00716622"/>
    <w:rsid w:val="00716719"/>
    <w:rsid w:val="00717214"/>
    <w:rsid w:val="007172AD"/>
    <w:rsid w:val="0072047E"/>
    <w:rsid w:val="007207EE"/>
    <w:rsid w:val="00721B6B"/>
    <w:rsid w:val="00721F44"/>
    <w:rsid w:val="00722B62"/>
    <w:rsid w:val="007232D5"/>
    <w:rsid w:val="00723A52"/>
    <w:rsid w:val="00723A5B"/>
    <w:rsid w:val="0072473E"/>
    <w:rsid w:val="00724A42"/>
    <w:rsid w:val="00725CEA"/>
    <w:rsid w:val="00726683"/>
    <w:rsid w:val="0072683D"/>
    <w:rsid w:val="00726F9F"/>
    <w:rsid w:val="007271DD"/>
    <w:rsid w:val="0072760D"/>
    <w:rsid w:val="00727AA2"/>
    <w:rsid w:val="00727D7A"/>
    <w:rsid w:val="00727DE0"/>
    <w:rsid w:val="0073005A"/>
    <w:rsid w:val="00730790"/>
    <w:rsid w:val="00730DFE"/>
    <w:rsid w:val="0073128E"/>
    <w:rsid w:val="00731AE4"/>
    <w:rsid w:val="00732796"/>
    <w:rsid w:val="0073284D"/>
    <w:rsid w:val="00732AB8"/>
    <w:rsid w:val="00732ABB"/>
    <w:rsid w:val="00732CBC"/>
    <w:rsid w:val="00734156"/>
    <w:rsid w:val="007342AB"/>
    <w:rsid w:val="00734DD4"/>
    <w:rsid w:val="007367D6"/>
    <w:rsid w:val="007369BF"/>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348"/>
    <w:rsid w:val="00746AD4"/>
    <w:rsid w:val="00746DB8"/>
    <w:rsid w:val="00746F48"/>
    <w:rsid w:val="00747DDE"/>
    <w:rsid w:val="00750179"/>
    <w:rsid w:val="007504BD"/>
    <w:rsid w:val="00750BFD"/>
    <w:rsid w:val="00750E8E"/>
    <w:rsid w:val="007515F9"/>
    <w:rsid w:val="00753706"/>
    <w:rsid w:val="00753F21"/>
    <w:rsid w:val="007542C4"/>
    <w:rsid w:val="007543CF"/>
    <w:rsid w:val="007544EA"/>
    <w:rsid w:val="00755664"/>
    <w:rsid w:val="00755F88"/>
    <w:rsid w:val="00755FC9"/>
    <w:rsid w:val="007562CB"/>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0D"/>
    <w:rsid w:val="00762976"/>
    <w:rsid w:val="007629EE"/>
    <w:rsid w:val="007633E5"/>
    <w:rsid w:val="007635D1"/>
    <w:rsid w:val="00763AB8"/>
    <w:rsid w:val="00763D91"/>
    <w:rsid w:val="00763E4F"/>
    <w:rsid w:val="00764332"/>
    <w:rsid w:val="00764C45"/>
    <w:rsid w:val="00764CD4"/>
    <w:rsid w:val="0076527C"/>
    <w:rsid w:val="007653C9"/>
    <w:rsid w:val="00765BF9"/>
    <w:rsid w:val="007662C8"/>
    <w:rsid w:val="00766483"/>
    <w:rsid w:val="00766773"/>
    <w:rsid w:val="00766A23"/>
    <w:rsid w:val="00766EB9"/>
    <w:rsid w:val="007673AF"/>
    <w:rsid w:val="00767B20"/>
    <w:rsid w:val="007700A6"/>
    <w:rsid w:val="007714CB"/>
    <w:rsid w:val="007714FB"/>
    <w:rsid w:val="00771681"/>
    <w:rsid w:val="00772144"/>
    <w:rsid w:val="00772B27"/>
    <w:rsid w:val="00773122"/>
    <w:rsid w:val="007736DD"/>
    <w:rsid w:val="00774656"/>
    <w:rsid w:val="0077489C"/>
    <w:rsid w:val="00774C6E"/>
    <w:rsid w:val="00774CAC"/>
    <w:rsid w:val="00775E0F"/>
    <w:rsid w:val="00775FBA"/>
    <w:rsid w:val="007764DF"/>
    <w:rsid w:val="00776513"/>
    <w:rsid w:val="00776693"/>
    <w:rsid w:val="0077755F"/>
    <w:rsid w:val="007775E0"/>
    <w:rsid w:val="00777ECD"/>
    <w:rsid w:val="007803E0"/>
    <w:rsid w:val="007807FA"/>
    <w:rsid w:val="00781312"/>
    <w:rsid w:val="007814ED"/>
    <w:rsid w:val="007825C3"/>
    <w:rsid w:val="007832DE"/>
    <w:rsid w:val="00783D8F"/>
    <w:rsid w:val="00784346"/>
    <w:rsid w:val="00784807"/>
    <w:rsid w:val="0078511A"/>
    <w:rsid w:val="0078558C"/>
    <w:rsid w:val="00786581"/>
    <w:rsid w:val="00786B03"/>
    <w:rsid w:val="007872B5"/>
    <w:rsid w:val="00787767"/>
    <w:rsid w:val="00787815"/>
    <w:rsid w:val="00787B0C"/>
    <w:rsid w:val="007907E7"/>
    <w:rsid w:val="00791D0C"/>
    <w:rsid w:val="00791D31"/>
    <w:rsid w:val="007920D4"/>
    <w:rsid w:val="00792384"/>
    <w:rsid w:val="00793785"/>
    <w:rsid w:val="00794047"/>
    <w:rsid w:val="007945C2"/>
    <w:rsid w:val="00794ACC"/>
    <w:rsid w:val="00795512"/>
    <w:rsid w:val="00796161"/>
    <w:rsid w:val="00796622"/>
    <w:rsid w:val="00796849"/>
    <w:rsid w:val="00796A45"/>
    <w:rsid w:val="00796F6E"/>
    <w:rsid w:val="007975C7"/>
    <w:rsid w:val="007976C5"/>
    <w:rsid w:val="007A04B6"/>
    <w:rsid w:val="007A06B2"/>
    <w:rsid w:val="007A07D2"/>
    <w:rsid w:val="007A0F4D"/>
    <w:rsid w:val="007A19C6"/>
    <w:rsid w:val="007A1F80"/>
    <w:rsid w:val="007A2091"/>
    <w:rsid w:val="007A325F"/>
    <w:rsid w:val="007A341C"/>
    <w:rsid w:val="007A3F22"/>
    <w:rsid w:val="007A418D"/>
    <w:rsid w:val="007A4350"/>
    <w:rsid w:val="007A5856"/>
    <w:rsid w:val="007A5DA2"/>
    <w:rsid w:val="007A6301"/>
    <w:rsid w:val="007A65E8"/>
    <w:rsid w:val="007A69F6"/>
    <w:rsid w:val="007A6A4D"/>
    <w:rsid w:val="007A7065"/>
    <w:rsid w:val="007A74E5"/>
    <w:rsid w:val="007A75FA"/>
    <w:rsid w:val="007A7CA2"/>
    <w:rsid w:val="007A7CB8"/>
    <w:rsid w:val="007A7E0A"/>
    <w:rsid w:val="007B04A3"/>
    <w:rsid w:val="007B062A"/>
    <w:rsid w:val="007B06D9"/>
    <w:rsid w:val="007B084B"/>
    <w:rsid w:val="007B0A2F"/>
    <w:rsid w:val="007B1711"/>
    <w:rsid w:val="007B1B88"/>
    <w:rsid w:val="007B2080"/>
    <w:rsid w:val="007B2A55"/>
    <w:rsid w:val="007B30B9"/>
    <w:rsid w:val="007B3441"/>
    <w:rsid w:val="007B42AA"/>
    <w:rsid w:val="007B4318"/>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2669"/>
    <w:rsid w:val="007C36D9"/>
    <w:rsid w:val="007C3E78"/>
    <w:rsid w:val="007C41C8"/>
    <w:rsid w:val="007C4532"/>
    <w:rsid w:val="007C481A"/>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2EB8"/>
    <w:rsid w:val="007D33DB"/>
    <w:rsid w:val="007D399D"/>
    <w:rsid w:val="007D43B2"/>
    <w:rsid w:val="007D4424"/>
    <w:rsid w:val="007D442A"/>
    <w:rsid w:val="007D4DE8"/>
    <w:rsid w:val="007D50D2"/>
    <w:rsid w:val="007D560B"/>
    <w:rsid w:val="007D5A75"/>
    <w:rsid w:val="007D5BC6"/>
    <w:rsid w:val="007D63AA"/>
    <w:rsid w:val="007D6AE9"/>
    <w:rsid w:val="007D6FD0"/>
    <w:rsid w:val="007D7B13"/>
    <w:rsid w:val="007D7E68"/>
    <w:rsid w:val="007E03E3"/>
    <w:rsid w:val="007E06AF"/>
    <w:rsid w:val="007E17CB"/>
    <w:rsid w:val="007E1821"/>
    <w:rsid w:val="007E18CC"/>
    <w:rsid w:val="007E1D10"/>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978"/>
    <w:rsid w:val="007F0BDF"/>
    <w:rsid w:val="007F0D32"/>
    <w:rsid w:val="007F123F"/>
    <w:rsid w:val="007F1504"/>
    <w:rsid w:val="007F1AAE"/>
    <w:rsid w:val="007F1C30"/>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45"/>
    <w:rsid w:val="0080485A"/>
    <w:rsid w:val="00804937"/>
    <w:rsid w:val="008049A3"/>
    <w:rsid w:val="0080557C"/>
    <w:rsid w:val="00805723"/>
    <w:rsid w:val="00806692"/>
    <w:rsid w:val="0080669A"/>
    <w:rsid w:val="00806C84"/>
    <w:rsid w:val="00807A2C"/>
    <w:rsid w:val="00807A33"/>
    <w:rsid w:val="00810061"/>
    <w:rsid w:val="008105A8"/>
    <w:rsid w:val="00811366"/>
    <w:rsid w:val="00812601"/>
    <w:rsid w:val="00812A9F"/>
    <w:rsid w:val="0081482E"/>
    <w:rsid w:val="00814BCC"/>
    <w:rsid w:val="00815819"/>
    <w:rsid w:val="00816673"/>
    <w:rsid w:val="00816BA2"/>
    <w:rsid w:val="0081793F"/>
    <w:rsid w:val="00817985"/>
    <w:rsid w:val="00817CD5"/>
    <w:rsid w:val="00820304"/>
    <w:rsid w:val="00821225"/>
    <w:rsid w:val="0082150D"/>
    <w:rsid w:val="008219B8"/>
    <w:rsid w:val="00821DE9"/>
    <w:rsid w:val="00823747"/>
    <w:rsid w:val="00823958"/>
    <w:rsid w:val="00823EA7"/>
    <w:rsid w:val="0082416B"/>
    <w:rsid w:val="008244BF"/>
    <w:rsid w:val="00824711"/>
    <w:rsid w:val="00824DB1"/>
    <w:rsid w:val="00825250"/>
    <w:rsid w:val="0082671C"/>
    <w:rsid w:val="0082686E"/>
    <w:rsid w:val="00826E1C"/>
    <w:rsid w:val="00826EB3"/>
    <w:rsid w:val="008271B2"/>
    <w:rsid w:val="00827443"/>
    <w:rsid w:val="008279C6"/>
    <w:rsid w:val="00827ADE"/>
    <w:rsid w:val="00830D72"/>
    <w:rsid w:val="00831044"/>
    <w:rsid w:val="008310D1"/>
    <w:rsid w:val="00832B49"/>
    <w:rsid w:val="00832C4D"/>
    <w:rsid w:val="00832D9C"/>
    <w:rsid w:val="00832F8B"/>
    <w:rsid w:val="00834511"/>
    <w:rsid w:val="008349F7"/>
    <w:rsid w:val="00835FA7"/>
    <w:rsid w:val="00836FC2"/>
    <w:rsid w:val="0083799E"/>
    <w:rsid w:val="00840019"/>
    <w:rsid w:val="00840D34"/>
    <w:rsid w:val="00840E09"/>
    <w:rsid w:val="00841576"/>
    <w:rsid w:val="00841D95"/>
    <w:rsid w:val="008422C1"/>
    <w:rsid w:val="0084253E"/>
    <w:rsid w:val="00842A37"/>
    <w:rsid w:val="00842DA1"/>
    <w:rsid w:val="00844555"/>
    <w:rsid w:val="008447DF"/>
    <w:rsid w:val="008449A7"/>
    <w:rsid w:val="00844D4C"/>
    <w:rsid w:val="00844DED"/>
    <w:rsid w:val="00845606"/>
    <w:rsid w:val="0084562C"/>
    <w:rsid w:val="00845D80"/>
    <w:rsid w:val="00845F3C"/>
    <w:rsid w:val="00846A04"/>
    <w:rsid w:val="00846C6B"/>
    <w:rsid w:val="00846DA4"/>
    <w:rsid w:val="00846E78"/>
    <w:rsid w:val="0084739C"/>
    <w:rsid w:val="008506F8"/>
    <w:rsid w:val="00851967"/>
    <w:rsid w:val="0085254F"/>
    <w:rsid w:val="00852EE7"/>
    <w:rsid w:val="00853573"/>
    <w:rsid w:val="0085364B"/>
    <w:rsid w:val="00853974"/>
    <w:rsid w:val="00853CC3"/>
    <w:rsid w:val="008542B3"/>
    <w:rsid w:val="00854C7F"/>
    <w:rsid w:val="00855125"/>
    <w:rsid w:val="00855BFD"/>
    <w:rsid w:val="0085611B"/>
    <w:rsid w:val="008561D4"/>
    <w:rsid w:val="00856FB6"/>
    <w:rsid w:val="00856FC0"/>
    <w:rsid w:val="00857E26"/>
    <w:rsid w:val="00860EDF"/>
    <w:rsid w:val="00861174"/>
    <w:rsid w:val="0086153C"/>
    <w:rsid w:val="0086165F"/>
    <w:rsid w:val="008619E8"/>
    <w:rsid w:val="00861DC1"/>
    <w:rsid w:val="008624F1"/>
    <w:rsid w:val="008627EE"/>
    <w:rsid w:val="00862C7C"/>
    <w:rsid w:val="00862FFD"/>
    <w:rsid w:val="00863B28"/>
    <w:rsid w:val="008643BD"/>
    <w:rsid w:val="00864434"/>
    <w:rsid w:val="00864563"/>
    <w:rsid w:val="008659F6"/>
    <w:rsid w:val="008662B3"/>
    <w:rsid w:val="008669EF"/>
    <w:rsid w:val="00866F83"/>
    <w:rsid w:val="00867412"/>
    <w:rsid w:val="008675AB"/>
    <w:rsid w:val="008675E7"/>
    <w:rsid w:val="0087011F"/>
    <w:rsid w:val="0087067F"/>
    <w:rsid w:val="00871529"/>
    <w:rsid w:val="008716CF"/>
    <w:rsid w:val="00871779"/>
    <w:rsid w:val="00871E7A"/>
    <w:rsid w:val="0087215B"/>
    <w:rsid w:val="0087260B"/>
    <w:rsid w:val="00872DFE"/>
    <w:rsid w:val="00874093"/>
    <w:rsid w:val="00875115"/>
    <w:rsid w:val="00875993"/>
    <w:rsid w:val="00875FDF"/>
    <w:rsid w:val="0087616B"/>
    <w:rsid w:val="008769BB"/>
    <w:rsid w:val="00876FA9"/>
    <w:rsid w:val="00877332"/>
    <w:rsid w:val="00877562"/>
    <w:rsid w:val="00877601"/>
    <w:rsid w:val="008800C8"/>
    <w:rsid w:val="00880B14"/>
    <w:rsid w:val="00880FBF"/>
    <w:rsid w:val="00881547"/>
    <w:rsid w:val="0088170F"/>
    <w:rsid w:val="00881D4F"/>
    <w:rsid w:val="00882324"/>
    <w:rsid w:val="00882E73"/>
    <w:rsid w:val="00882EF8"/>
    <w:rsid w:val="00883336"/>
    <w:rsid w:val="008835D1"/>
    <w:rsid w:val="008837A4"/>
    <w:rsid w:val="0088408C"/>
    <w:rsid w:val="008846AC"/>
    <w:rsid w:val="008846B0"/>
    <w:rsid w:val="00884BD3"/>
    <w:rsid w:val="00884E0B"/>
    <w:rsid w:val="00884E14"/>
    <w:rsid w:val="008853FD"/>
    <w:rsid w:val="008857FC"/>
    <w:rsid w:val="008863D3"/>
    <w:rsid w:val="008875B0"/>
    <w:rsid w:val="0088770B"/>
    <w:rsid w:val="00887BF4"/>
    <w:rsid w:val="00890264"/>
    <w:rsid w:val="00891593"/>
    <w:rsid w:val="00891769"/>
    <w:rsid w:val="00891DAC"/>
    <w:rsid w:val="008925AD"/>
    <w:rsid w:val="0089368C"/>
    <w:rsid w:val="008937E5"/>
    <w:rsid w:val="00893A53"/>
    <w:rsid w:val="00893D17"/>
    <w:rsid w:val="0089447E"/>
    <w:rsid w:val="0089563F"/>
    <w:rsid w:val="00895DFC"/>
    <w:rsid w:val="008963DF"/>
    <w:rsid w:val="00896481"/>
    <w:rsid w:val="00896946"/>
    <w:rsid w:val="0089728B"/>
    <w:rsid w:val="0089759A"/>
    <w:rsid w:val="00897939"/>
    <w:rsid w:val="008A038D"/>
    <w:rsid w:val="008A100F"/>
    <w:rsid w:val="008A1356"/>
    <w:rsid w:val="008A149F"/>
    <w:rsid w:val="008A1D9B"/>
    <w:rsid w:val="008A1F1B"/>
    <w:rsid w:val="008A21F4"/>
    <w:rsid w:val="008A22CF"/>
    <w:rsid w:val="008A2507"/>
    <w:rsid w:val="008A288F"/>
    <w:rsid w:val="008A29FF"/>
    <w:rsid w:val="008A2C45"/>
    <w:rsid w:val="008A33BD"/>
    <w:rsid w:val="008A33D8"/>
    <w:rsid w:val="008A353C"/>
    <w:rsid w:val="008A3C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23C"/>
    <w:rsid w:val="008B0549"/>
    <w:rsid w:val="008B187E"/>
    <w:rsid w:val="008B37F8"/>
    <w:rsid w:val="008B3D1E"/>
    <w:rsid w:val="008B3E00"/>
    <w:rsid w:val="008B3FC7"/>
    <w:rsid w:val="008B40C7"/>
    <w:rsid w:val="008B4865"/>
    <w:rsid w:val="008B4C12"/>
    <w:rsid w:val="008B563C"/>
    <w:rsid w:val="008B5897"/>
    <w:rsid w:val="008B5CFE"/>
    <w:rsid w:val="008B6163"/>
    <w:rsid w:val="008B637D"/>
    <w:rsid w:val="008B6A97"/>
    <w:rsid w:val="008B6FF5"/>
    <w:rsid w:val="008B71B9"/>
    <w:rsid w:val="008B75B4"/>
    <w:rsid w:val="008C082B"/>
    <w:rsid w:val="008C0ACB"/>
    <w:rsid w:val="008C0E69"/>
    <w:rsid w:val="008C0FF1"/>
    <w:rsid w:val="008C143B"/>
    <w:rsid w:val="008C1FA1"/>
    <w:rsid w:val="008C1FB4"/>
    <w:rsid w:val="008C23E3"/>
    <w:rsid w:val="008C2956"/>
    <w:rsid w:val="008C2AE3"/>
    <w:rsid w:val="008C2E00"/>
    <w:rsid w:val="008C4272"/>
    <w:rsid w:val="008C46D8"/>
    <w:rsid w:val="008C52EE"/>
    <w:rsid w:val="008C58B9"/>
    <w:rsid w:val="008C59FC"/>
    <w:rsid w:val="008C5CCF"/>
    <w:rsid w:val="008C5F49"/>
    <w:rsid w:val="008C601E"/>
    <w:rsid w:val="008C65DE"/>
    <w:rsid w:val="008C6A5E"/>
    <w:rsid w:val="008C6BBE"/>
    <w:rsid w:val="008C6CEB"/>
    <w:rsid w:val="008C6E95"/>
    <w:rsid w:val="008C7460"/>
    <w:rsid w:val="008C7774"/>
    <w:rsid w:val="008C7899"/>
    <w:rsid w:val="008C7FBE"/>
    <w:rsid w:val="008D015E"/>
    <w:rsid w:val="008D1917"/>
    <w:rsid w:val="008D19B4"/>
    <w:rsid w:val="008D2416"/>
    <w:rsid w:val="008D25D5"/>
    <w:rsid w:val="008D2EFC"/>
    <w:rsid w:val="008D5204"/>
    <w:rsid w:val="008D5C81"/>
    <w:rsid w:val="008D5F3D"/>
    <w:rsid w:val="008D6B54"/>
    <w:rsid w:val="008D6E67"/>
    <w:rsid w:val="008D7A6E"/>
    <w:rsid w:val="008D7D18"/>
    <w:rsid w:val="008E07F4"/>
    <w:rsid w:val="008E0983"/>
    <w:rsid w:val="008E2353"/>
    <w:rsid w:val="008E25B9"/>
    <w:rsid w:val="008E2DCC"/>
    <w:rsid w:val="008E2EF5"/>
    <w:rsid w:val="008E2F9A"/>
    <w:rsid w:val="008E3714"/>
    <w:rsid w:val="008E3C47"/>
    <w:rsid w:val="008E3FEB"/>
    <w:rsid w:val="008E4803"/>
    <w:rsid w:val="008E4F0D"/>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1CD7"/>
    <w:rsid w:val="008F1D17"/>
    <w:rsid w:val="008F2124"/>
    <w:rsid w:val="008F246D"/>
    <w:rsid w:val="008F2687"/>
    <w:rsid w:val="008F29F7"/>
    <w:rsid w:val="008F3524"/>
    <w:rsid w:val="008F3637"/>
    <w:rsid w:val="008F3987"/>
    <w:rsid w:val="008F403A"/>
    <w:rsid w:val="008F41EF"/>
    <w:rsid w:val="008F43C8"/>
    <w:rsid w:val="008F4466"/>
    <w:rsid w:val="008F589C"/>
    <w:rsid w:val="008F6071"/>
    <w:rsid w:val="008F633B"/>
    <w:rsid w:val="008F6B5A"/>
    <w:rsid w:val="008F6DD7"/>
    <w:rsid w:val="008F770C"/>
    <w:rsid w:val="008F7813"/>
    <w:rsid w:val="00901ADC"/>
    <w:rsid w:val="00901E8E"/>
    <w:rsid w:val="00902465"/>
    <w:rsid w:val="00903117"/>
    <w:rsid w:val="00903476"/>
    <w:rsid w:val="00903F38"/>
    <w:rsid w:val="0090442C"/>
    <w:rsid w:val="00905159"/>
    <w:rsid w:val="00905D7F"/>
    <w:rsid w:val="00906088"/>
    <w:rsid w:val="00906A91"/>
    <w:rsid w:val="00906FDA"/>
    <w:rsid w:val="0091016E"/>
    <w:rsid w:val="00910631"/>
    <w:rsid w:val="00911941"/>
    <w:rsid w:val="009137BC"/>
    <w:rsid w:val="00913C33"/>
    <w:rsid w:val="00913C61"/>
    <w:rsid w:val="00914A1F"/>
    <w:rsid w:val="00915033"/>
    <w:rsid w:val="00915245"/>
    <w:rsid w:val="009158A8"/>
    <w:rsid w:val="00915F1C"/>
    <w:rsid w:val="009166E0"/>
    <w:rsid w:val="00916C56"/>
    <w:rsid w:val="00916DF7"/>
    <w:rsid w:val="00917581"/>
    <w:rsid w:val="00917A41"/>
    <w:rsid w:val="00917AF4"/>
    <w:rsid w:val="00917CAC"/>
    <w:rsid w:val="009207C2"/>
    <w:rsid w:val="009210B4"/>
    <w:rsid w:val="00922A33"/>
    <w:rsid w:val="00922C75"/>
    <w:rsid w:val="00923669"/>
    <w:rsid w:val="00924167"/>
    <w:rsid w:val="00924312"/>
    <w:rsid w:val="00924A90"/>
    <w:rsid w:val="00925114"/>
    <w:rsid w:val="009253F3"/>
    <w:rsid w:val="009262E4"/>
    <w:rsid w:val="00930098"/>
    <w:rsid w:val="009301E5"/>
    <w:rsid w:val="0093061F"/>
    <w:rsid w:val="00930C98"/>
    <w:rsid w:val="00931927"/>
    <w:rsid w:val="009327E3"/>
    <w:rsid w:val="00932B95"/>
    <w:rsid w:val="00932C98"/>
    <w:rsid w:val="009331D6"/>
    <w:rsid w:val="009339A2"/>
    <w:rsid w:val="00933E98"/>
    <w:rsid w:val="0093433B"/>
    <w:rsid w:val="009352D1"/>
    <w:rsid w:val="0093592C"/>
    <w:rsid w:val="00936514"/>
    <w:rsid w:val="00936ACB"/>
    <w:rsid w:val="00936B41"/>
    <w:rsid w:val="00936D89"/>
    <w:rsid w:val="009370DE"/>
    <w:rsid w:val="00937CC6"/>
    <w:rsid w:val="00940241"/>
    <w:rsid w:val="009404F2"/>
    <w:rsid w:val="00940712"/>
    <w:rsid w:val="009417F5"/>
    <w:rsid w:val="00941B2B"/>
    <w:rsid w:val="00942F58"/>
    <w:rsid w:val="00943225"/>
    <w:rsid w:val="00943761"/>
    <w:rsid w:val="009437DC"/>
    <w:rsid w:val="00943D53"/>
    <w:rsid w:val="00943D6C"/>
    <w:rsid w:val="00943F0D"/>
    <w:rsid w:val="009441E1"/>
    <w:rsid w:val="0094495E"/>
    <w:rsid w:val="00945018"/>
    <w:rsid w:val="009451C1"/>
    <w:rsid w:val="00945480"/>
    <w:rsid w:val="00945B72"/>
    <w:rsid w:val="00946A91"/>
    <w:rsid w:val="009477DE"/>
    <w:rsid w:val="00950090"/>
    <w:rsid w:val="0095020E"/>
    <w:rsid w:val="00950230"/>
    <w:rsid w:val="00950B1A"/>
    <w:rsid w:val="00950EAF"/>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CB5"/>
    <w:rsid w:val="00961D39"/>
    <w:rsid w:val="009625CB"/>
    <w:rsid w:val="00962661"/>
    <w:rsid w:val="0096268A"/>
    <w:rsid w:val="00962CF6"/>
    <w:rsid w:val="00962D15"/>
    <w:rsid w:val="009631D3"/>
    <w:rsid w:val="0096350B"/>
    <w:rsid w:val="00963B95"/>
    <w:rsid w:val="009644C9"/>
    <w:rsid w:val="009648B4"/>
    <w:rsid w:val="00964CFB"/>
    <w:rsid w:val="00964D6C"/>
    <w:rsid w:val="00964FAC"/>
    <w:rsid w:val="00965451"/>
    <w:rsid w:val="00965463"/>
    <w:rsid w:val="009655DE"/>
    <w:rsid w:val="00966BD8"/>
    <w:rsid w:val="0096720B"/>
    <w:rsid w:val="00967384"/>
    <w:rsid w:val="009674F5"/>
    <w:rsid w:val="00967518"/>
    <w:rsid w:val="00967DEB"/>
    <w:rsid w:val="00970B4B"/>
    <w:rsid w:val="00971DE1"/>
    <w:rsid w:val="00972462"/>
    <w:rsid w:val="00972A37"/>
    <w:rsid w:val="00972A53"/>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23E1"/>
    <w:rsid w:val="009837CB"/>
    <w:rsid w:val="00983D1F"/>
    <w:rsid w:val="00983F46"/>
    <w:rsid w:val="009840AA"/>
    <w:rsid w:val="009840DD"/>
    <w:rsid w:val="009848D9"/>
    <w:rsid w:val="00985622"/>
    <w:rsid w:val="0098584F"/>
    <w:rsid w:val="00985A74"/>
    <w:rsid w:val="00985B07"/>
    <w:rsid w:val="00985F0A"/>
    <w:rsid w:val="00986370"/>
    <w:rsid w:val="009869BF"/>
    <w:rsid w:val="00986DE6"/>
    <w:rsid w:val="009872B9"/>
    <w:rsid w:val="009877C4"/>
    <w:rsid w:val="00990081"/>
    <w:rsid w:val="0099032D"/>
    <w:rsid w:val="0099115F"/>
    <w:rsid w:val="0099169E"/>
    <w:rsid w:val="009916A5"/>
    <w:rsid w:val="009919FE"/>
    <w:rsid w:val="009927D6"/>
    <w:rsid w:val="00992D54"/>
    <w:rsid w:val="0099350A"/>
    <w:rsid w:val="0099452B"/>
    <w:rsid w:val="00995886"/>
    <w:rsid w:val="009959DB"/>
    <w:rsid w:val="00995AAF"/>
    <w:rsid w:val="00995F02"/>
    <w:rsid w:val="009960D1"/>
    <w:rsid w:val="00996861"/>
    <w:rsid w:val="00996DC2"/>
    <w:rsid w:val="0099700C"/>
    <w:rsid w:val="009970CF"/>
    <w:rsid w:val="009977D1"/>
    <w:rsid w:val="00997AD1"/>
    <w:rsid w:val="00997FD7"/>
    <w:rsid w:val="009A040F"/>
    <w:rsid w:val="009A0EF8"/>
    <w:rsid w:val="009A14A0"/>
    <w:rsid w:val="009A19BA"/>
    <w:rsid w:val="009A2174"/>
    <w:rsid w:val="009A26E4"/>
    <w:rsid w:val="009A27B0"/>
    <w:rsid w:val="009A4671"/>
    <w:rsid w:val="009A4CEB"/>
    <w:rsid w:val="009A51F5"/>
    <w:rsid w:val="009A570C"/>
    <w:rsid w:val="009A5DE3"/>
    <w:rsid w:val="009A6333"/>
    <w:rsid w:val="009A6EB3"/>
    <w:rsid w:val="009A7126"/>
    <w:rsid w:val="009A73AB"/>
    <w:rsid w:val="009A767E"/>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6A61"/>
    <w:rsid w:val="009B6E83"/>
    <w:rsid w:val="009B7332"/>
    <w:rsid w:val="009B7340"/>
    <w:rsid w:val="009B74F6"/>
    <w:rsid w:val="009B792A"/>
    <w:rsid w:val="009B7A68"/>
    <w:rsid w:val="009B7B50"/>
    <w:rsid w:val="009B7B7F"/>
    <w:rsid w:val="009B7E50"/>
    <w:rsid w:val="009C08A1"/>
    <w:rsid w:val="009C0909"/>
    <w:rsid w:val="009C0A6C"/>
    <w:rsid w:val="009C0C65"/>
    <w:rsid w:val="009C15C5"/>
    <w:rsid w:val="009C1920"/>
    <w:rsid w:val="009C30D5"/>
    <w:rsid w:val="009C3259"/>
    <w:rsid w:val="009C3D61"/>
    <w:rsid w:val="009C4753"/>
    <w:rsid w:val="009C4BF2"/>
    <w:rsid w:val="009C5768"/>
    <w:rsid w:val="009C5BFA"/>
    <w:rsid w:val="009C74D3"/>
    <w:rsid w:val="009C75A4"/>
    <w:rsid w:val="009C79ED"/>
    <w:rsid w:val="009C7A8B"/>
    <w:rsid w:val="009D01E1"/>
    <w:rsid w:val="009D15E3"/>
    <w:rsid w:val="009D2617"/>
    <w:rsid w:val="009D32D1"/>
    <w:rsid w:val="009D3BF8"/>
    <w:rsid w:val="009D408D"/>
    <w:rsid w:val="009D4AFA"/>
    <w:rsid w:val="009D4BE0"/>
    <w:rsid w:val="009D5DF7"/>
    <w:rsid w:val="009D60B5"/>
    <w:rsid w:val="009D6186"/>
    <w:rsid w:val="009D622A"/>
    <w:rsid w:val="009D6545"/>
    <w:rsid w:val="009D684C"/>
    <w:rsid w:val="009D6A53"/>
    <w:rsid w:val="009D6BCA"/>
    <w:rsid w:val="009D6CE9"/>
    <w:rsid w:val="009D74A5"/>
    <w:rsid w:val="009D76C2"/>
    <w:rsid w:val="009D78A6"/>
    <w:rsid w:val="009D7EFE"/>
    <w:rsid w:val="009E0E73"/>
    <w:rsid w:val="009E137E"/>
    <w:rsid w:val="009E1AB9"/>
    <w:rsid w:val="009E1D53"/>
    <w:rsid w:val="009E26F4"/>
    <w:rsid w:val="009E3A1D"/>
    <w:rsid w:val="009E3C41"/>
    <w:rsid w:val="009E4CE3"/>
    <w:rsid w:val="009E4D29"/>
    <w:rsid w:val="009E504A"/>
    <w:rsid w:val="009E588B"/>
    <w:rsid w:val="009E69F6"/>
    <w:rsid w:val="009E6AA9"/>
    <w:rsid w:val="009E6ED8"/>
    <w:rsid w:val="009E7F4E"/>
    <w:rsid w:val="009F0866"/>
    <w:rsid w:val="009F0D3D"/>
    <w:rsid w:val="009F1EC6"/>
    <w:rsid w:val="009F3234"/>
    <w:rsid w:val="009F34EB"/>
    <w:rsid w:val="009F35D2"/>
    <w:rsid w:val="009F3888"/>
    <w:rsid w:val="009F3A71"/>
    <w:rsid w:val="009F3E12"/>
    <w:rsid w:val="009F3EAE"/>
    <w:rsid w:val="009F41AD"/>
    <w:rsid w:val="009F4799"/>
    <w:rsid w:val="009F4924"/>
    <w:rsid w:val="009F4AB6"/>
    <w:rsid w:val="009F552A"/>
    <w:rsid w:val="009F5B91"/>
    <w:rsid w:val="009F5C3E"/>
    <w:rsid w:val="009F6D40"/>
    <w:rsid w:val="009F753A"/>
    <w:rsid w:val="009F7EDA"/>
    <w:rsid w:val="00A00241"/>
    <w:rsid w:val="00A01700"/>
    <w:rsid w:val="00A01806"/>
    <w:rsid w:val="00A01A45"/>
    <w:rsid w:val="00A021C1"/>
    <w:rsid w:val="00A025E6"/>
    <w:rsid w:val="00A02842"/>
    <w:rsid w:val="00A036F9"/>
    <w:rsid w:val="00A04422"/>
    <w:rsid w:val="00A044D6"/>
    <w:rsid w:val="00A05613"/>
    <w:rsid w:val="00A0599A"/>
    <w:rsid w:val="00A05D36"/>
    <w:rsid w:val="00A06912"/>
    <w:rsid w:val="00A07CC3"/>
    <w:rsid w:val="00A07EA7"/>
    <w:rsid w:val="00A100BE"/>
    <w:rsid w:val="00A107FF"/>
    <w:rsid w:val="00A10AC7"/>
    <w:rsid w:val="00A122F1"/>
    <w:rsid w:val="00A12881"/>
    <w:rsid w:val="00A12BA0"/>
    <w:rsid w:val="00A12BCF"/>
    <w:rsid w:val="00A13971"/>
    <w:rsid w:val="00A13A0C"/>
    <w:rsid w:val="00A13BD2"/>
    <w:rsid w:val="00A14F6C"/>
    <w:rsid w:val="00A15950"/>
    <w:rsid w:val="00A15E05"/>
    <w:rsid w:val="00A160A6"/>
    <w:rsid w:val="00A1654E"/>
    <w:rsid w:val="00A205D3"/>
    <w:rsid w:val="00A2125E"/>
    <w:rsid w:val="00A21B69"/>
    <w:rsid w:val="00A21CA7"/>
    <w:rsid w:val="00A21E33"/>
    <w:rsid w:val="00A21ED7"/>
    <w:rsid w:val="00A21EE9"/>
    <w:rsid w:val="00A225F2"/>
    <w:rsid w:val="00A22FDF"/>
    <w:rsid w:val="00A22FF7"/>
    <w:rsid w:val="00A233DA"/>
    <w:rsid w:val="00A234FC"/>
    <w:rsid w:val="00A23901"/>
    <w:rsid w:val="00A239F3"/>
    <w:rsid w:val="00A23A31"/>
    <w:rsid w:val="00A2446A"/>
    <w:rsid w:val="00A24624"/>
    <w:rsid w:val="00A25125"/>
    <w:rsid w:val="00A25188"/>
    <w:rsid w:val="00A256BE"/>
    <w:rsid w:val="00A2728A"/>
    <w:rsid w:val="00A27534"/>
    <w:rsid w:val="00A305AE"/>
    <w:rsid w:val="00A31703"/>
    <w:rsid w:val="00A31F02"/>
    <w:rsid w:val="00A31FFD"/>
    <w:rsid w:val="00A32F43"/>
    <w:rsid w:val="00A354EA"/>
    <w:rsid w:val="00A35826"/>
    <w:rsid w:val="00A35C0E"/>
    <w:rsid w:val="00A3619E"/>
    <w:rsid w:val="00A362D9"/>
    <w:rsid w:val="00A3677E"/>
    <w:rsid w:val="00A3688D"/>
    <w:rsid w:val="00A40CEF"/>
    <w:rsid w:val="00A417AB"/>
    <w:rsid w:val="00A4184B"/>
    <w:rsid w:val="00A429C3"/>
    <w:rsid w:val="00A42A23"/>
    <w:rsid w:val="00A433EB"/>
    <w:rsid w:val="00A437D4"/>
    <w:rsid w:val="00A44928"/>
    <w:rsid w:val="00A46650"/>
    <w:rsid w:val="00A46A16"/>
    <w:rsid w:val="00A46A8C"/>
    <w:rsid w:val="00A46CDE"/>
    <w:rsid w:val="00A50887"/>
    <w:rsid w:val="00A50B2E"/>
    <w:rsid w:val="00A51060"/>
    <w:rsid w:val="00A522AF"/>
    <w:rsid w:val="00A523F3"/>
    <w:rsid w:val="00A524C8"/>
    <w:rsid w:val="00A526F2"/>
    <w:rsid w:val="00A52BCE"/>
    <w:rsid w:val="00A52C2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3482"/>
    <w:rsid w:val="00A64187"/>
    <w:rsid w:val="00A641FA"/>
    <w:rsid w:val="00A64A43"/>
    <w:rsid w:val="00A64C7A"/>
    <w:rsid w:val="00A65419"/>
    <w:rsid w:val="00A65606"/>
    <w:rsid w:val="00A65C0A"/>
    <w:rsid w:val="00A65FFD"/>
    <w:rsid w:val="00A6658E"/>
    <w:rsid w:val="00A67D48"/>
    <w:rsid w:val="00A7017C"/>
    <w:rsid w:val="00A7044D"/>
    <w:rsid w:val="00A70A32"/>
    <w:rsid w:val="00A71C8E"/>
    <w:rsid w:val="00A71CCB"/>
    <w:rsid w:val="00A71D15"/>
    <w:rsid w:val="00A72022"/>
    <w:rsid w:val="00A72636"/>
    <w:rsid w:val="00A72787"/>
    <w:rsid w:val="00A727E3"/>
    <w:rsid w:val="00A72A56"/>
    <w:rsid w:val="00A72A5D"/>
    <w:rsid w:val="00A72D9D"/>
    <w:rsid w:val="00A7336D"/>
    <w:rsid w:val="00A744C3"/>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2C5"/>
    <w:rsid w:val="00A856B7"/>
    <w:rsid w:val="00A86699"/>
    <w:rsid w:val="00A86823"/>
    <w:rsid w:val="00A869F8"/>
    <w:rsid w:val="00A86C7D"/>
    <w:rsid w:val="00A8701E"/>
    <w:rsid w:val="00A874B5"/>
    <w:rsid w:val="00A877EC"/>
    <w:rsid w:val="00A8785B"/>
    <w:rsid w:val="00A878EC"/>
    <w:rsid w:val="00A87F9B"/>
    <w:rsid w:val="00A904A4"/>
    <w:rsid w:val="00A9099B"/>
    <w:rsid w:val="00A90AA8"/>
    <w:rsid w:val="00A90FF1"/>
    <w:rsid w:val="00A91C6E"/>
    <w:rsid w:val="00A91E82"/>
    <w:rsid w:val="00A9283B"/>
    <w:rsid w:val="00A934EF"/>
    <w:rsid w:val="00A94413"/>
    <w:rsid w:val="00A945AD"/>
    <w:rsid w:val="00A94B65"/>
    <w:rsid w:val="00A94DD8"/>
    <w:rsid w:val="00A959F4"/>
    <w:rsid w:val="00A96722"/>
    <w:rsid w:val="00A96AC4"/>
    <w:rsid w:val="00A9781E"/>
    <w:rsid w:val="00A97B1A"/>
    <w:rsid w:val="00A97E17"/>
    <w:rsid w:val="00A97E3E"/>
    <w:rsid w:val="00AA0DF9"/>
    <w:rsid w:val="00AA0F94"/>
    <w:rsid w:val="00AA0FEE"/>
    <w:rsid w:val="00AA178C"/>
    <w:rsid w:val="00AA2205"/>
    <w:rsid w:val="00AA26EF"/>
    <w:rsid w:val="00AA27FA"/>
    <w:rsid w:val="00AA2C52"/>
    <w:rsid w:val="00AA3690"/>
    <w:rsid w:val="00AA4167"/>
    <w:rsid w:val="00AA4848"/>
    <w:rsid w:val="00AA4866"/>
    <w:rsid w:val="00AA550F"/>
    <w:rsid w:val="00AA5CC6"/>
    <w:rsid w:val="00AA5FF3"/>
    <w:rsid w:val="00AA690C"/>
    <w:rsid w:val="00AA710F"/>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122"/>
    <w:rsid w:val="00AC1515"/>
    <w:rsid w:val="00AC1A2D"/>
    <w:rsid w:val="00AC1E69"/>
    <w:rsid w:val="00AC2147"/>
    <w:rsid w:val="00AC235C"/>
    <w:rsid w:val="00AC2935"/>
    <w:rsid w:val="00AC2E48"/>
    <w:rsid w:val="00AC2EB0"/>
    <w:rsid w:val="00AC2FFF"/>
    <w:rsid w:val="00AC3BE5"/>
    <w:rsid w:val="00AC3D6B"/>
    <w:rsid w:val="00AC3E8B"/>
    <w:rsid w:val="00AC49B0"/>
    <w:rsid w:val="00AC66AD"/>
    <w:rsid w:val="00AC678D"/>
    <w:rsid w:val="00AC694E"/>
    <w:rsid w:val="00AC73EE"/>
    <w:rsid w:val="00AC7DCE"/>
    <w:rsid w:val="00AC7F15"/>
    <w:rsid w:val="00AD02A0"/>
    <w:rsid w:val="00AD1190"/>
    <w:rsid w:val="00AD1F5B"/>
    <w:rsid w:val="00AD21EB"/>
    <w:rsid w:val="00AD2247"/>
    <w:rsid w:val="00AD259A"/>
    <w:rsid w:val="00AD2AB6"/>
    <w:rsid w:val="00AD2D2C"/>
    <w:rsid w:val="00AD2D59"/>
    <w:rsid w:val="00AD2F20"/>
    <w:rsid w:val="00AD3856"/>
    <w:rsid w:val="00AD3962"/>
    <w:rsid w:val="00AD3C92"/>
    <w:rsid w:val="00AD4513"/>
    <w:rsid w:val="00AD53EF"/>
    <w:rsid w:val="00AD56DD"/>
    <w:rsid w:val="00AD606A"/>
    <w:rsid w:val="00AD7264"/>
    <w:rsid w:val="00AD74E2"/>
    <w:rsid w:val="00AD7563"/>
    <w:rsid w:val="00AE01BD"/>
    <w:rsid w:val="00AE080E"/>
    <w:rsid w:val="00AE0B94"/>
    <w:rsid w:val="00AE0C66"/>
    <w:rsid w:val="00AE0CEA"/>
    <w:rsid w:val="00AE1069"/>
    <w:rsid w:val="00AE1167"/>
    <w:rsid w:val="00AE22D8"/>
    <w:rsid w:val="00AE2A91"/>
    <w:rsid w:val="00AE335F"/>
    <w:rsid w:val="00AE34B5"/>
    <w:rsid w:val="00AE4CEE"/>
    <w:rsid w:val="00AE5068"/>
    <w:rsid w:val="00AE69CC"/>
    <w:rsid w:val="00AE6BAE"/>
    <w:rsid w:val="00AE6F99"/>
    <w:rsid w:val="00AE715C"/>
    <w:rsid w:val="00AE771A"/>
    <w:rsid w:val="00AF0126"/>
    <w:rsid w:val="00AF019F"/>
    <w:rsid w:val="00AF01AC"/>
    <w:rsid w:val="00AF0542"/>
    <w:rsid w:val="00AF0A2F"/>
    <w:rsid w:val="00AF0F4C"/>
    <w:rsid w:val="00AF1E9F"/>
    <w:rsid w:val="00AF2460"/>
    <w:rsid w:val="00AF3171"/>
    <w:rsid w:val="00AF3A80"/>
    <w:rsid w:val="00AF4A26"/>
    <w:rsid w:val="00AF4D45"/>
    <w:rsid w:val="00AF4E4A"/>
    <w:rsid w:val="00AF5C47"/>
    <w:rsid w:val="00AF61D3"/>
    <w:rsid w:val="00AF7042"/>
    <w:rsid w:val="00AF74CF"/>
    <w:rsid w:val="00AF76DF"/>
    <w:rsid w:val="00B00C92"/>
    <w:rsid w:val="00B014D2"/>
    <w:rsid w:val="00B01DE7"/>
    <w:rsid w:val="00B020A2"/>
    <w:rsid w:val="00B02302"/>
    <w:rsid w:val="00B02F46"/>
    <w:rsid w:val="00B038D8"/>
    <w:rsid w:val="00B04D59"/>
    <w:rsid w:val="00B05086"/>
    <w:rsid w:val="00B06010"/>
    <w:rsid w:val="00B0650D"/>
    <w:rsid w:val="00B06783"/>
    <w:rsid w:val="00B06956"/>
    <w:rsid w:val="00B06E66"/>
    <w:rsid w:val="00B07582"/>
    <w:rsid w:val="00B077DB"/>
    <w:rsid w:val="00B109EC"/>
    <w:rsid w:val="00B10A4C"/>
    <w:rsid w:val="00B10A52"/>
    <w:rsid w:val="00B113F0"/>
    <w:rsid w:val="00B114B7"/>
    <w:rsid w:val="00B1243E"/>
    <w:rsid w:val="00B12982"/>
    <w:rsid w:val="00B12C06"/>
    <w:rsid w:val="00B12D8D"/>
    <w:rsid w:val="00B13398"/>
    <w:rsid w:val="00B13DD4"/>
    <w:rsid w:val="00B13F63"/>
    <w:rsid w:val="00B13F72"/>
    <w:rsid w:val="00B144C4"/>
    <w:rsid w:val="00B1590D"/>
    <w:rsid w:val="00B15971"/>
    <w:rsid w:val="00B15FBD"/>
    <w:rsid w:val="00B16102"/>
    <w:rsid w:val="00B16BCF"/>
    <w:rsid w:val="00B16C6E"/>
    <w:rsid w:val="00B17366"/>
    <w:rsid w:val="00B17792"/>
    <w:rsid w:val="00B200C7"/>
    <w:rsid w:val="00B21023"/>
    <w:rsid w:val="00B21920"/>
    <w:rsid w:val="00B21AC2"/>
    <w:rsid w:val="00B21FED"/>
    <w:rsid w:val="00B23196"/>
    <w:rsid w:val="00B232C5"/>
    <w:rsid w:val="00B24F45"/>
    <w:rsid w:val="00B25123"/>
    <w:rsid w:val="00B252D7"/>
    <w:rsid w:val="00B25659"/>
    <w:rsid w:val="00B2593F"/>
    <w:rsid w:val="00B259A2"/>
    <w:rsid w:val="00B25A03"/>
    <w:rsid w:val="00B25B5A"/>
    <w:rsid w:val="00B26383"/>
    <w:rsid w:val="00B26422"/>
    <w:rsid w:val="00B26A74"/>
    <w:rsid w:val="00B26BAC"/>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0080"/>
    <w:rsid w:val="00B41139"/>
    <w:rsid w:val="00B41383"/>
    <w:rsid w:val="00B413BD"/>
    <w:rsid w:val="00B41DA2"/>
    <w:rsid w:val="00B42F7F"/>
    <w:rsid w:val="00B43191"/>
    <w:rsid w:val="00B432EF"/>
    <w:rsid w:val="00B44231"/>
    <w:rsid w:val="00B44DB1"/>
    <w:rsid w:val="00B45970"/>
    <w:rsid w:val="00B462A2"/>
    <w:rsid w:val="00B503DA"/>
    <w:rsid w:val="00B52453"/>
    <w:rsid w:val="00B52C97"/>
    <w:rsid w:val="00B5354F"/>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0D4B"/>
    <w:rsid w:val="00B81137"/>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0D1"/>
    <w:rsid w:val="00B92312"/>
    <w:rsid w:val="00B92401"/>
    <w:rsid w:val="00B92653"/>
    <w:rsid w:val="00B937C1"/>
    <w:rsid w:val="00B93C3E"/>
    <w:rsid w:val="00B94107"/>
    <w:rsid w:val="00B949B7"/>
    <w:rsid w:val="00B956C7"/>
    <w:rsid w:val="00B957CD"/>
    <w:rsid w:val="00B9597F"/>
    <w:rsid w:val="00B95AB9"/>
    <w:rsid w:val="00B95C71"/>
    <w:rsid w:val="00B96374"/>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903"/>
    <w:rsid w:val="00BB0BC9"/>
    <w:rsid w:val="00BB0E46"/>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B7E51"/>
    <w:rsid w:val="00BC078D"/>
    <w:rsid w:val="00BC0A33"/>
    <w:rsid w:val="00BC1811"/>
    <w:rsid w:val="00BC1AB8"/>
    <w:rsid w:val="00BC28AD"/>
    <w:rsid w:val="00BC28B3"/>
    <w:rsid w:val="00BC2FAA"/>
    <w:rsid w:val="00BC3427"/>
    <w:rsid w:val="00BC44A0"/>
    <w:rsid w:val="00BC5425"/>
    <w:rsid w:val="00BC55D8"/>
    <w:rsid w:val="00BC5CE4"/>
    <w:rsid w:val="00BC614F"/>
    <w:rsid w:val="00BC6452"/>
    <w:rsid w:val="00BC678B"/>
    <w:rsid w:val="00BC68CB"/>
    <w:rsid w:val="00BC6A18"/>
    <w:rsid w:val="00BC6B5C"/>
    <w:rsid w:val="00BC71A3"/>
    <w:rsid w:val="00BD0165"/>
    <w:rsid w:val="00BD017B"/>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BA0"/>
    <w:rsid w:val="00BD5F1B"/>
    <w:rsid w:val="00BD65DC"/>
    <w:rsid w:val="00BE0B33"/>
    <w:rsid w:val="00BE0B8B"/>
    <w:rsid w:val="00BE0D34"/>
    <w:rsid w:val="00BE119F"/>
    <w:rsid w:val="00BE1251"/>
    <w:rsid w:val="00BE132D"/>
    <w:rsid w:val="00BE18FF"/>
    <w:rsid w:val="00BE1A75"/>
    <w:rsid w:val="00BE1B6D"/>
    <w:rsid w:val="00BE20AC"/>
    <w:rsid w:val="00BE281F"/>
    <w:rsid w:val="00BE29B4"/>
    <w:rsid w:val="00BE2A2C"/>
    <w:rsid w:val="00BE45AE"/>
    <w:rsid w:val="00BE5411"/>
    <w:rsid w:val="00BE5520"/>
    <w:rsid w:val="00BE5D2F"/>
    <w:rsid w:val="00BE6016"/>
    <w:rsid w:val="00BE6628"/>
    <w:rsid w:val="00BE6EA6"/>
    <w:rsid w:val="00BE7129"/>
    <w:rsid w:val="00BE732C"/>
    <w:rsid w:val="00BF0927"/>
    <w:rsid w:val="00BF0E94"/>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0EF"/>
    <w:rsid w:val="00BF77A0"/>
    <w:rsid w:val="00BF7FB0"/>
    <w:rsid w:val="00C004F3"/>
    <w:rsid w:val="00C008B2"/>
    <w:rsid w:val="00C01592"/>
    <w:rsid w:val="00C020C7"/>
    <w:rsid w:val="00C02E13"/>
    <w:rsid w:val="00C02E68"/>
    <w:rsid w:val="00C02E8C"/>
    <w:rsid w:val="00C030E5"/>
    <w:rsid w:val="00C03104"/>
    <w:rsid w:val="00C03367"/>
    <w:rsid w:val="00C0349A"/>
    <w:rsid w:val="00C0373B"/>
    <w:rsid w:val="00C03E5C"/>
    <w:rsid w:val="00C03FF3"/>
    <w:rsid w:val="00C04270"/>
    <w:rsid w:val="00C0471B"/>
    <w:rsid w:val="00C0537C"/>
    <w:rsid w:val="00C055A9"/>
    <w:rsid w:val="00C0615E"/>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AE8"/>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955"/>
    <w:rsid w:val="00C33F06"/>
    <w:rsid w:val="00C33F6C"/>
    <w:rsid w:val="00C3447C"/>
    <w:rsid w:val="00C3487B"/>
    <w:rsid w:val="00C34899"/>
    <w:rsid w:val="00C348CA"/>
    <w:rsid w:val="00C3501A"/>
    <w:rsid w:val="00C36260"/>
    <w:rsid w:val="00C363A9"/>
    <w:rsid w:val="00C36FA0"/>
    <w:rsid w:val="00C3783D"/>
    <w:rsid w:val="00C37B46"/>
    <w:rsid w:val="00C40210"/>
    <w:rsid w:val="00C41340"/>
    <w:rsid w:val="00C4175A"/>
    <w:rsid w:val="00C418E4"/>
    <w:rsid w:val="00C41C4D"/>
    <w:rsid w:val="00C41E38"/>
    <w:rsid w:val="00C427B0"/>
    <w:rsid w:val="00C42829"/>
    <w:rsid w:val="00C429F4"/>
    <w:rsid w:val="00C42C8B"/>
    <w:rsid w:val="00C42D64"/>
    <w:rsid w:val="00C430AD"/>
    <w:rsid w:val="00C441DF"/>
    <w:rsid w:val="00C445C6"/>
    <w:rsid w:val="00C45374"/>
    <w:rsid w:val="00C453B5"/>
    <w:rsid w:val="00C4654C"/>
    <w:rsid w:val="00C46A06"/>
    <w:rsid w:val="00C46B27"/>
    <w:rsid w:val="00C47933"/>
    <w:rsid w:val="00C47E23"/>
    <w:rsid w:val="00C47F88"/>
    <w:rsid w:val="00C50E13"/>
    <w:rsid w:val="00C520DC"/>
    <w:rsid w:val="00C526D5"/>
    <w:rsid w:val="00C53035"/>
    <w:rsid w:val="00C535F7"/>
    <w:rsid w:val="00C54E5D"/>
    <w:rsid w:val="00C55805"/>
    <w:rsid w:val="00C5616A"/>
    <w:rsid w:val="00C565BA"/>
    <w:rsid w:val="00C5747F"/>
    <w:rsid w:val="00C579AB"/>
    <w:rsid w:val="00C57F4D"/>
    <w:rsid w:val="00C60C01"/>
    <w:rsid w:val="00C60C0D"/>
    <w:rsid w:val="00C60E4A"/>
    <w:rsid w:val="00C614D3"/>
    <w:rsid w:val="00C62148"/>
    <w:rsid w:val="00C62663"/>
    <w:rsid w:val="00C626B8"/>
    <w:rsid w:val="00C62808"/>
    <w:rsid w:val="00C6283C"/>
    <w:rsid w:val="00C63273"/>
    <w:rsid w:val="00C633A9"/>
    <w:rsid w:val="00C63A22"/>
    <w:rsid w:val="00C63D14"/>
    <w:rsid w:val="00C63E6D"/>
    <w:rsid w:val="00C63E83"/>
    <w:rsid w:val="00C640EC"/>
    <w:rsid w:val="00C6417C"/>
    <w:rsid w:val="00C641B8"/>
    <w:rsid w:val="00C6461E"/>
    <w:rsid w:val="00C66035"/>
    <w:rsid w:val="00C66109"/>
    <w:rsid w:val="00C66760"/>
    <w:rsid w:val="00C67A81"/>
    <w:rsid w:val="00C705F3"/>
    <w:rsid w:val="00C70D62"/>
    <w:rsid w:val="00C70EE4"/>
    <w:rsid w:val="00C71DFE"/>
    <w:rsid w:val="00C71F2F"/>
    <w:rsid w:val="00C72415"/>
    <w:rsid w:val="00C72451"/>
    <w:rsid w:val="00C72EEC"/>
    <w:rsid w:val="00C737B8"/>
    <w:rsid w:val="00C73E5D"/>
    <w:rsid w:val="00C74920"/>
    <w:rsid w:val="00C75E75"/>
    <w:rsid w:val="00C76F8F"/>
    <w:rsid w:val="00C77953"/>
    <w:rsid w:val="00C801F5"/>
    <w:rsid w:val="00C8071E"/>
    <w:rsid w:val="00C80781"/>
    <w:rsid w:val="00C8115E"/>
    <w:rsid w:val="00C812A5"/>
    <w:rsid w:val="00C81A97"/>
    <w:rsid w:val="00C8208E"/>
    <w:rsid w:val="00C82818"/>
    <w:rsid w:val="00C83538"/>
    <w:rsid w:val="00C836E4"/>
    <w:rsid w:val="00C83806"/>
    <w:rsid w:val="00C841E9"/>
    <w:rsid w:val="00C85173"/>
    <w:rsid w:val="00C8607E"/>
    <w:rsid w:val="00C862A7"/>
    <w:rsid w:val="00C86DA3"/>
    <w:rsid w:val="00C87742"/>
    <w:rsid w:val="00C87E12"/>
    <w:rsid w:val="00C87F8C"/>
    <w:rsid w:val="00C90563"/>
    <w:rsid w:val="00C907D7"/>
    <w:rsid w:val="00C90EA7"/>
    <w:rsid w:val="00C92763"/>
    <w:rsid w:val="00C92771"/>
    <w:rsid w:val="00C9294D"/>
    <w:rsid w:val="00C92EA7"/>
    <w:rsid w:val="00C93995"/>
    <w:rsid w:val="00C93AB7"/>
    <w:rsid w:val="00C94837"/>
    <w:rsid w:val="00C948A6"/>
    <w:rsid w:val="00C94AF1"/>
    <w:rsid w:val="00C952AB"/>
    <w:rsid w:val="00C9554A"/>
    <w:rsid w:val="00C95F3E"/>
    <w:rsid w:val="00C95F4C"/>
    <w:rsid w:val="00C970A7"/>
    <w:rsid w:val="00C97F6F"/>
    <w:rsid w:val="00CA06F4"/>
    <w:rsid w:val="00CA09D1"/>
    <w:rsid w:val="00CA0ECB"/>
    <w:rsid w:val="00CA1438"/>
    <w:rsid w:val="00CA246A"/>
    <w:rsid w:val="00CA253A"/>
    <w:rsid w:val="00CA2FEB"/>
    <w:rsid w:val="00CA39B2"/>
    <w:rsid w:val="00CA3DF0"/>
    <w:rsid w:val="00CA3E5A"/>
    <w:rsid w:val="00CA4096"/>
    <w:rsid w:val="00CA4D13"/>
    <w:rsid w:val="00CA4DA0"/>
    <w:rsid w:val="00CA5459"/>
    <w:rsid w:val="00CA5B25"/>
    <w:rsid w:val="00CA7103"/>
    <w:rsid w:val="00CA73D1"/>
    <w:rsid w:val="00CA78B1"/>
    <w:rsid w:val="00CA79E6"/>
    <w:rsid w:val="00CB0367"/>
    <w:rsid w:val="00CB0AAB"/>
    <w:rsid w:val="00CB1E27"/>
    <w:rsid w:val="00CB22B4"/>
    <w:rsid w:val="00CB22DE"/>
    <w:rsid w:val="00CB2331"/>
    <w:rsid w:val="00CB2522"/>
    <w:rsid w:val="00CB2C8C"/>
    <w:rsid w:val="00CB2DC5"/>
    <w:rsid w:val="00CB3023"/>
    <w:rsid w:val="00CB3C98"/>
    <w:rsid w:val="00CB4094"/>
    <w:rsid w:val="00CB4836"/>
    <w:rsid w:val="00CB4AE2"/>
    <w:rsid w:val="00CB4C78"/>
    <w:rsid w:val="00CB5680"/>
    <w:rsid w:val="00CB5CB4"/>
    <w:rsid w:val="00CB5F65"/>
    <w:rsid w:val="00CB6A14"/>
    <w:rsid w:val="00CB6F0A"/>
    <w:rsid w:val="00CB6F2F"/>
    <w:rsid w:val="00CC04C2"/>
    <w:rsid w:val="00CC0D5D"/>
    <w:rsid w:val="00CC14B5"/>
    <w:rsid w:val="00CC192B"/>
    <w:rsid w:val="00CC1A60"/>
    <w:rsid w:val="00CC1E64"/>
    <w:rsid w:val="00CC264E"/>
    <w:rsid w:val="00CC3700"/>
    <w:rsid w:val="00CC3CC4"/>
    <w:rsid w:val="00CC4079"/>
    <w:rsid w:val="00CC40B7"/>
    <w:rsid w:val="00CC5080"/>
    <w:rsid w:val="00CC508C"/>
    <w:rsid w:val="00CC52FB"/>
    <w:rsid w:val="00CC55CE"/>
    <w:rsid w:val="00CC6C4C"/>
    <w:rsid w:val="00CC78D1"/>
    <w:rsid w:val="00CC7E3F"/>
    <w:rsid w:val="00CD05F0"/>
    <w:rsid w:val="00CD0E15"/>
    <w:rsid w:val="00CD1584"/>
    <w:rsid w:val="00CD1A9C"/>
    <w:rsid w:val="00CD1CF1"/>
    <w:rsid w:val="00CD1E86"/>
    <w:rsid w:val="00CD240C"/>
    <w:rsid w:val="00CD2FE4"/>
    <w:rsid w:val="00CD346F"/>
    <w:rsid w:val="00CD34CC"/>
    <w:rsid w:val="00CD3A08"/>
    <w:rsid w:val="00CD3A71"/>
    <w:rsid w:val="00CD43D5"/>
    <w:rsid w:val="00CD47EE"/>
    <w:rsid w:val="00CD4958"/>
    <w:rsid w:val="00CD4DBD"/>
    <w:rsid w:val="00CD5BD8"/>
    <w:rsid w:val="00CD624A"/>
    <w:rsid w:val="00CD682E"/>
    <w:rsid w:val="00CD6FE9"/>
    <w:rsid w:val="00CD7597"/>
    <w:rsid w:val="00CD79F5"/>
    <w:rsid w:val="00CD7CFB"/>
    <w:rsid w:val="00CE0090"/>
    <w:rsid w:val="00CE0BEF"/>
    <w:rsid w:val="00CE122C"/>
    <w:rsid w:val="00CE1B34"/>
    <w:rsid w:val="00CE2B32"/>
    <w:rsid w:val="00CE2EA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771"/>
    <w:rsid w:val="00CF2840"/>
    <w:rsid w:val="00CF2E08"/>
    <w:rsid w:val="00CF34C4"/>
    <w:rsid w:val="00CF3737"/>
    <w:rsid w:val="00CF4198"/>
    <w:rsid w:val="00CF52AA"/>
    <w:rsid w:val="00CF5FDD"/>
    <w:rsid w:val="00CF6446"/>
    <w:rsid w:val="00CF6552"/>
    <w:rsid w:val="00CF656C"/>
    <w:rsid w:val="00D004BD"/>
    <w:rsid w:val="00D004FD"/>
    <w:rsid w:val="00D0084C"/>
    <w:rsid w:val="00D00D79"/>
    <w:rsid w:val="00D01035"/>
    <w:rsid w:val="00D0124F"/>
    <w:rsid w:val="00D012AE"/>
    <w:rsid w:val="00D0151A"/>
    <w:rsid w:val="00D01D9B"/>
    <w:rsid w:val="00D02287"/>
    <w:rsid w:val="00D032E0"/>
    <w:rsid w:val="00D03A07"/>
    <w:rsid w:val="00D03CAA"/>
    <w:rsid w:val="00D03F98"/>
    <w:rsid w:val="00D03FB6"/>
    <w:rsid w:val="00D048C4"/>
    <w:rsid w:val="00D04B09"/>
    <w:rsid w:val="00D0514A"/>
    <w:rsid w:val="00D051CD"/>
    <w:rsid w:val="00D0546B"/>
    <w:rsid w:val="00D0549D"/>
    <w:rsid w:val="00D05670"/>
    <w:rsid w:val="00D059E7"/>
    <w:rsid w:val="00D05A31"/>
    <w:rsid w:val="00D05F72"/>
    <w:rsid w:val="00D066CB"/>
    <w:rsid w:val="00D077EE"/>
    <w:rsid w:val="00D1005F"/>
    <w:rsid w:val="00D10258"/>
    <w:rsid w:val="00D105F3"/>
    <w:rsid w:val="00D106C0"/>
    <w:rsid w:val="00D10C91"/>
    <w:rsid w:val="00D10EF6"/>
    <w:rsid w:val="00D116C8"/>
    <w:rsid w:val="00D118B2"/>
    <w:rsid w:val="00D11EF5"/>
    <w:rsid w:val="00D12727"/>
    <w:rsid w:val="00D13FEC"/>
    <w:rsid w:val="00D15051"/>
    <w:rsid w:val="00D15194"/>
    <w:rsid w:val="00D1555F"/>
    <w:rsid w:val="00D157B7"/>
    <w:rsid w:val="00D1591B"/>
    <w:rsid w:val="00D15B19"/>
    <w:rsid w:val="00D164BB"/>
    <w:rsid w:val="00D16B70"/>
    <w:rsid w:val="00D1720E"/>
    <w:rsid w:val="00D17809"/>
    <w:rsid w:val="00D178B6"/>
    <w:rsid w:val="00D20251"/>
    <w:rsid w:val="00D210CF"/>
    <w:rsid w:val="00D21B9E"/>
    <w:rsid w:val="00D21DBE"/>
    <w:rsid w:val="00D22060"/>
    <w:rsid w:val="00D22F7C"/>
    <w:rsid w:val="00D24238"/>
    <w:rsid w:val="00D2446D"/>
    <w:rsid w:val="00D24540"/>
    <w:rsid w:val="00D24858"/>
    <w:rsid w:val="00D24B40"/>
    <w:rsid w:val="00D24CA3"/>
    <w:rsid w:val="00D24D56"/>
    <w:rsid w:val="00D25556"/>
    <w:rsid w:val="00D25FE6"/>
    <w:rsid w:val="00D262FE"/>
    <w:rsid w:val="00D2695A"/>
    <w:rsid w:val="00D26A42"/>
    <w:rsid w:val="00D27216"/>
    <w:rsid w:val="00D277B1"/>
    <w:rsid w:val="00D27A92"/>
    <w:rsid w:val="00D30300"/>
    <w:rsid w:val="00D311CC"/>
    <w:rsid w:val="00D311F1"/>
    <w:rsid w:val="00D3152C"/>
    <w:rsid w:val="00D31605"/>
    <w:rsid w:val="00D3164A"/>
    <w:rsid w:val="00D31A86"/>
    <w:rsid w:val="00D321A8"/>
    <w:rsid w:val="00D323AD"/>
    <w:rsid w:val="00D325E5"/>
    <w:rsid w:val="00D333B9"/>
    <w:rsid w:val="00D33E3B"/>
    <w:rsid w:val="00D341DD"/>
    <w:rsid w:val="00D344DD"/>
    <w:rsid w:val="00D34B76"/>
    <w:rsid w:val="00D34C13"/>
    <w:rsid w:val="00D34DF8"/>
    <w:rsid w:val="00D358C8"/>
    <w:rsid w:val="00D35EF0"/>
    <w:rsid w:val="00D36FCC"/>
    <w:rsid w:val="00D374AF"/>
    <w:rsid w:val="00D37BF6"/>
    <w:rsid w:val="00D37EF6"/>
    <w:rsid w:val="00D40227"/>
    <w:rsid w:val="00D405A5"/>
    <w:rsid w:val="00D41153"/>
    <w:rsid w:val="00D413E1"/>
    <w:rsid w:val="00D41A34"/>
    <w:rsid w:val="00D421D6"/>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51A"/>
    <w:rsid w:val="00D51626"/>
    <w:rsid w:val="00D516EA"/>
    <w:rsid w:val="00D521A0"/>
    <w:rsid w:val="00D521FC"/>
    <w:rsid w:val="00D52332"/>
    <w:rsid w:val="00D52C3A"/>
    <w:rsid w:val="00D52D80"/>
    <w:rsid w:val="00D53B9A"/>
    <w:rsid w:val="00D53DA9"/>
    <w:rsid w:val="00D545E9"/>
    <w:rsid w:val="00D55D94"/>
    <w:rsid w:val="00D56B78"/>
    <w:rsid w:val="00D571EF"/>
    <w:rsid w:val="00D575FA"/>
    <w:rsid w:val="00D5799A"/>
    <w:rsid w:val="00D57F3C"/>
    <w:rsid w:val="00D6003B"/>
    <w:rsid w:val="00D602C1"/>
    <w:rsid w:val="00D602EA"/>
    <w:rsid w:val="00D6057F"/>
    <w:rsid w:val="00D60A7C"/>
    <w:rsid w:val="00D60F9D"/>
    <w:rsid w:val="00D61566"/>
    <w:rsid w:val="00D61726"/>
    <w:rsid w:val="00D61EB6"/>
    <w:rsid w:val="00D62467"/>
    <w:rsid w:val="00D62C17"/>
    <w:rsid w:val="00D62C2D"/>
    <w:rsid w:val="00D6324D"/>
    <w:rsid w:val="00D63628"/>
    <w:rsid w:val="00D6444A"/>
    <w:rsid w:val="00D6538A"/>
    <w:rsid w:val="00D65852"/>
    <w:rsid w:val="00D65D1D"/>
    <w:rsid w:val="00D66053"/>
    <w:rsid w:val="00D6615D"/>
    <w:rsid w:val="00D66380"/>
    <w:rsid w:val="00D66546"/>
    <w:rsid w:val="00D6692E"/>
    <w:rsid w:val="00D70315"/>
    <w:rsid w:val="00D70878"/>
    <w:rsid w:val="00D708B3"/>
    <w:rsid w:val="00D70D53"/>
    <w:rsid w:val="00D70EB9"/>
    <w:rsid w:val="00D70F9C"/>
    <w:rsid w:val="00D710BE"/>
    <w:rsid w:val="00D718B5"/>
    <w:rsid w:val="00D7248A"/>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2600"/>
    <w:rsid w:val="00D833A2"/>
    <w:rsid w:val="00D8394A"/>
    <w:rsid w:val="00D8424E"/>
    <w:rsid w:val="00D84284"/>
    <w:rsid w:val="00D84BEE"/>
    <w:rsid w:val="00D84DD9"/>
    <w:rsid w:val="00D84F0E"/>
    <w:rsid w:val="00D8522B"/>
    <w:rsid w:val="00D85370"/>
    <w:rsid w:val="00D85623"/>
    <w:rsid w:val="00D8596E"/>
    <w:rsid w:val="00D85F23"/>
    <w:rsid w:val="00D86252"/>
    <w:rsid w:val="00D8627C"/>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E7A"/>
    <w:rsid w:val="00D92892"/>
    <w:rsid w:val="00D929A1"/>
    <w:rsid w:val="00D92C8D"/>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3C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50B"/>
    <w:rsid w:val="00DB3D82"/>
    <w:rsid w:val="00DB40C4"/>
    <w:rsid w:val="00DB40D4"/>
    <w:rsid w:val="00DB42BD"/>
    <w:rsid w:val="00DB478C"/>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287"/>
    <w:rsid w:val="00DC26A1"/>
    <w:rsid w:val="00DC29B1"/>
    <w:rsid w:val="00DC345C"/>
    <w:rsid w:val="00DC3BF9"/>
    <w:rsid w:val="00DC3D05"/>
    <w:rsid w:val="00DC3E25"/>
    <w:rsid w:val="00DC4557"/>
    <w:rsid w:val="00DC469A"/>
    <w:rsid w:val="00DC4C02"/>
    <w:rsid w:val="00DC502F"/>
    <w:rsid w:val="00DC5291"/>
    <w:rsid w:val="00DC53DE"/>
    <w:rsid w:val="00DC5602"/>
    <w:rsid w:val="00DC672D"/>
    <w:rsid w:val="00DC6C77"/>
    <w:rsid w:val="00DC6E4D"/>
    <w:rsid w:val="00DC6E65"/>
    <w:rsid w:val="00DC7690"/>
    <w:rsid w:val="00DC7A05"/>
    <w:rsid w:val="00DD013E"/>
    <w:rsid w:val="00DD01D1"/>
    <w:rsid w:val="00DD0762"/>
    <w:rsid w:val="00DD0DD2"/>
    <w:rsid w:val="00DD0E93"/>
    <w:rsid w:val="00DD1047"/>
    <w:rsid w:val="00DD1116"/>
    <w:rsid w:val="00DD142D"/>
    <w:rsid w:val="00DD1B2E"/>
    <w:rsid w:val="00DD20F8"/>
    <w:rsid w:val="00DD2252"/>
    <w:rsid w:val="00DD22C4"/>
    <w:rsid w:val="00DD3A49"/>
    <w:rsid w:val="00DD406A"/>
    <w:rsid w:val="00DD4763"/>
    <w:rsid w:val="00DD5632"/>
    <w:rsid w:val="00DD61D4"/>
    <w:rsid w:val="00DD6564"/>
    <w:rsid w:val="00DD6C5C"/>
    <w:rsid w:val="00DD7429"/>
    <w:rsid w:val="00DD74CB"/>
    <w:rsid w:val="00DD75AC"/>
    <w:rsid w:val="00DD7B6E"/>
    <w:rsid w:val="00DE03E4"/>
    <w:rsid w:val="00DE0724"/>
    <w:rsid w:val="00DE116A"/>
    <w:rsid w:val="00DE15E9"/>
    <w:rsid w:val="00DE1761"/>
    <w:rsid w:val="00DE1CD7"/>
    <w:rsid w:val="00DE223E"/>
    <w:rsid w:val="00DE3640"/>
    <w:rsid w:val="00DE3A6D"/>
    <w:rsid w:val="00DE420F"/>
    <w:rsid w:val="00DE526B"/>
    <w:rsid w:val="00DE5817"/>
    <w:rsid w:val="00DE5CF7"/>
    <w:rsid w:val="00DE637C"/>
    <w:rsid w:val="00DE6649"/>
    <w:rsid w:val="00DE69EF"/>
    <w:rsid w:val="00DE6F03"/>
    <w:rsid w:val="00DE6F44"/>
    <w:rsid w:val="00DE7001"/>
    <w:rsid w:val="00DE7A05"/>
    <w:rsid w:val="00DE7CB9"/>
    <w:rsid w:val="00DF0557"/>
    <w:rsid w:val="00DF0DED"/>
    <w:rsid w:val="00DF0FE6"/>
    <w:rsid w:val="00DF1094"/>
    <w:rsid w:val="00DF10FB"/>
    <w:rsid w:val="00DF1816"/>
    <w:rsid w:val="00DF25AF"/>
    <w:rsid w:val="00DF2CE7"/>
    <w:rsid w:val="00DF37E4"/>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4C9"/>
    <w:rsid w:val="00E037E7"/>
    <w:rsid w:val="00E03AC3"/>
    <w:rsid w:val="00E04291"/>
    <w:rsid w:val="00E04885"/>
    <w:rsid w:val="00E04A30"/>
    <w:rsid w:val="00E04BF3"/>
    <w:rsid w:val="00E056B1"/>
    <w:rsid w:val="00E05A0A"/>
    <w:rsid w:val="00E05ADE"/>
    <w:rsid w:val="00E05C25"/>
    <w:rsid w:val="00E07E54"/>
    <w:rsid w:val="00E10E79"/>
    <w:rsid w:val="00E11303"/>
    <w:rsid w:val="00E11379"/>
    <w:rsid w:val="00E12020"/>
    <w:rsid w:val="00E13C35"/>
    <w:rsid w:val="00E13E1F"/>
    <w:rsid w:val="00E14069"/>
    <w:rsid w:val="00E14868"/>
    <w:rsid w:val="00E155FB"/>
    <w:rsid w:val="00E15814"/>
    <w:rsid w:val="00E166EC"/>
    <w:rsid w:val="00E16ACA"/>
    <w:rsid w:val="00E171D9"/>
    <w:rsid w:val="00E17EBE"/>
    <w:rsid w:val="00E21057"/>
    <w:rsid w:val="00E21479"/>
    <w:rsid w:val="00E21C00"/>
    <w:rsid w:val="00E22105"/>
    <w:rsid w:val="00E23FA3"/>
    <w:rsid w:val="00E23FDF"/>
    <w:rsid w:val="00E24BBE"/>
    <w:rsid w:val="00E2543A"/>
    <w:rsid w:val="00E25625"/>
    <w:rsid w:val="00E2588B"/>
    <w:rsid w:val="00E25F5F"/>
    <w:rsid w:val="00E26079"/>
    <w:rsid w:val="00E2674A"/>
    <w:rsid w:val="00E273AE"/>
    <w:rsid w:val="00E27673"/>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0FE8"/>
    <w:rsid w:val="00E51389"/>
    <w:rsid w:val="00E51C9A"/>
    <w:rsid w:val="00E51D3B"/>
    <w:rsid w:val="00E522CC"/>
    <w:rsid w:val="00E526CB"/>
    <w:rsid w:val="00E53247"/>
    <w:rsid w:val="00E53BCE"/>
    <w:rsid w:val="00E53F00"/>
    <w:rsid w:val="00E55473"/>
    <w:rsid w:val="00E555A9"/>
    <w:rsid w:val="00E55696"/>
    <w:rsid w:val="00E55753"/>
    <w:rsid w:val="00E55797"/>
    <w:rsid w:val="00E55CD0"/>
    <w:rsid w:val="00E5625E"/>
    <w:rsid w:val="00E564B3"/>
    <w:rsid w:val="00E57426"/>
    <w:rsid w:val="00E57E4D"/>
    <w:rsid w:val="00E57ED6"/>
    <w:rsid w:val="00E57EDA"/>
    <w:rsid w:val="00E6003D"/>
    <w:rsid w:val="00E603E7"/>
    <w:rsid w:val="00E603F0"/>
    <w:rsid w:val="00E60E35"/>
    <w:rsid w:val="00E614E0"/>
    <w:rsid w:val="00E615F9"/>
    <w:rsid w:val="00E62620"/>
    <w:rsid w:val="00E6341D"/>
    <w:rsid w:val="00E634C4"/>
    <w:rsid w:val="00E635A7"/>
    <w:rsid w:val="00E63788"/>
    <w:rsid w:val="00E63F84"/>
    <w:rsid w:val="00E649E1"/>
    <w:rsid w:val="00E64DD9"/>
    <w:rsid w:val="00E655AE"/>
    <w:rsid w:val="00E65BEB"/>
    <w:rsid w:val="00E65DE4"/>
    <w:rsid w:val="00E67D3C"/>
    <w:rsid w:val="00E70BE5"/>
    <w:rsid w:val="00E70E66"/>
    <w:rsid w:val="00E712B6"/>
    <w:rsid w:val="00E73817"/>
    <w:rsid w:val="00E73B63"/>
    <w:rsid w:val="00E74C75"/>
    <w:rsid w:val="00E74C78"/>
    <w:rsid w:val="00E74D08"/>
    <w:rsid w:val="00E74DDE"/>
    <w:rsid w:val="00E75B6E"/>
    <w:rsid w:val="00E75BD2"/>
    <w:rsid w:val="00E76B4A"/>
    <w:rsid w:val="00E76CE7"/>
    <w:rsid w:val="00E77735"/>
    <w:rsid w:val="00E77B5E"/>
    <w:rsid w:val="00E80E27"/>
    <w:rsid w:val="00E8147B"/>
    <w:rsid w:val="00E835B2"/>
    <w:rsid w:val="00E85389"/>
    <w:rsid w:val="00E86108"/>
    <w:rsid w:val="00E86921"/>
    <w:rsid w:val="00E86AF1"/>
    <w:rsid w:val="00E87A33"/>
    <w:rsid w:val="00E87AE3"/>
    <w:rsid w:val="00E87B60"/>
    <w:rsid w:val="00E91D75"/>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15B"/>
    <w:rsid w:val="00EA2D2A"/>
    <w:rsid w:val="00EA3360"/>
    <w:rsid w:val="00EA36EB"/>
    <w:rsid w:val="00EA3B17"/>
    <w:rsid w:val="00EA3F9F"/>
    <w:rsid w:val="00EA4425"/>
    <w:rsid w:val="00EA5178"/>
    <w:rsid w:val="00EA5B98"/>
    <w:rsid w:val="00EA5C20"/>
    <w:rsid w:val="00EA6A32"/>
    <w:rsid w:val="00EA6FB5"/>
    <w:rsid w:val="00EA710F"/>
    <w:rsid w:val="00EA72D2"/>
    <w:rsid w:val="00EA7A3B"/>
    <w:rsid w:val="00EA7CE3"/>
    <w:rsid w:val="00EA7E6F"/>
    <w:rsid w:val="00EB0D09"/>
    <w:rsid w:val="00EB196A"/>
    <w:rsid w:val="00EB224A"/>
    <w:rsid w:val="00EB2589"/>
    <w:rsid w:val="00EB2D43"/>
    <w:rsid w:val="00EB3508"/>
    <w:rsid w:val="00EB37E3"/>
    <w:rsid w:val="00EB3912"/>
    <w:rsid w:val="00EB3D66"/>
    <w:rsid w:val="00EB437C"/>
    <w:rsid w:val="00EB457D"/>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213"/>
    <w:rsid w:val="00EC5630"/>
    <w:rsid w:val="00EC5815"/>
    <w:rsid w:val="00EC5893"/>
    <w:rsid w:val="00EC5909"/>
    <w:rsid w:val="00EC5C1D"/>
    <w:rsid w:val="00EC6FAA"/>
    <w:rsid w:val="00EC73D7"/>
    <w:rsid w:val="00ED0019"/>
    <w:rsid w:val="00ED050F"/>
    <w:rsid w:val="00ED0FF9"/>
    <w:rsid w:val="00ED14E1"/>
    <w:rsid w:val="00ED199E"/>
    <w:rsid w:val="00ED1A42"/>
    <w:rsid w:val="00ED1D4A"/>
    <w:rsid w:val="00ED23FC"/>
    <w:rsid w:val="00ED2424"/>
    <w:rsid w:val="00ED25B6"/>
    <w:rsid w:val="00ED2FB2"/>
    <w:rsid w:val="00ED30E7"/>
    <w:rsid w:val="00ED3188"/>
    <w:rsid w:val="00ED34F1"/>
    <w:rsid w:val="00ED35B3"/>
    <w:rsid w:val="00ED3759"/>
    <w:rsid w:val="00ED3B1D"/>
    <w:rsid w:val="00ED4039"/>
    <w:rsid w:val="00ED4768"/>
    <w:rsid w:val="00ED4B69"/>
    <w:rsid w:val="00ED4C57"/>
    <w:rsid w:val="00ED4D7F"/>
    <w:rsid w:val="00ED50C6"/>
    <w:rsid w:val="00ED57B4"/>
    <w:rsid w:val="00ED5AF8"/>
    <w:rsid w:val="00ED6BED"/>
    <w:rsid w:val="00ED7082"/>
    <w:rsid w:val="00EE09B9"/>
    <w:rsid w:val="00EE0DFC"/>
    <w:rsid w:val="00EE0ED4"/>
    <w:rsid w:val="00EE0F0A"/>
    <w:rsid w:val="00EE1BF4"/>
    <w:rsid w:val="00EE20E6"/>
    <w:rsid w:val="00EE223D"/>
    <w:rsid w:val="00EE2896"/>
    <w:rsid w:val="00EE2CD1"/>
    <w:rsid w:val="00EE2D05"/>
    <w:rsid w:val="00EE3558"/>
    <w:rsid w:val="00EE3A32"/>
    <w:rsid w:val="00EE4361"/>
    <w:rsid w:val="00EE4BEB"/>
    <w:rsid w:val="00EE4C1D"/>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702"/>
    <w:rsid w:val="00EF5A45"/>
    <w:rsid w:val="00EF5CB7"/>
    <w:rsid w:val="00EF6029"/>
    <w:rsid w:val="00EF6133"/>
    <w:rsid w:val="00EF651C"/>
    <w:rsid w:val="00EF6649"/>
    <w:rsid w:val="00EF66FF"/>
    <w:rsid w:val="00EF6FEE"/>
    <w:rsid w:val="00EF70F9"/>
    <w:rsid w:val="00EF747C"/>
    <w:rsid w:val="00EF74DB"/>
    <w:rsid w:val="00EF76AC"/>
    <w:rsid w:val="00EF780C"/>
    <w:rsid w:val="00F00163"/>
    <w:rsid w:val="00F00496"/>
    <w:rsid w:val="00F00691"/>
    <w:rsid w:val="00F00D7E"/>
    <w:rsid w:val="00F01224"/>
    <w:rsid w:val="00F0171B"/>
    <w:rsid w:val="00F02313"/>
    <w:rsid w:val="00F034DF"/>
    <w:rsid w:val="00F03912"/>
    <w:rsid w:val="00F03D33"/>
    <w:rsid w:val="00F03F69"/>
    <w:rsid w:val="00F046B3"/>
    <w:rsid w:val="00F0474C"/>
    <w:rsid w:val="00F048D0"/>
    <w:rsid w:val="00F056D8"/>
    <w:rsid w:val="00F0600E"/>
    <w:rsid w:val="00F06079"/>
    <w:rsid w:val="00F06E8F"/>
    <w:rsid w:val="00F07B15"/>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071A"/>
    <w:rsid w:val="00F21811"/>
    <w:rsid w:val="00F223DB"/>
    <w:rsid w:val="00F22467"/>
    <w:rsid w:val="00F22572"/>
    <w:rsid w:val="00F22792"/>
    <w:rsid w:val="00F22BEA"/>
    <w:rsid w:val="00F22CC6"/>
    <w:rsid w:val="00F22D61"/>
    <w:rsid w:val="00F22D7B"/>
    <w:rsid w:val="00F23373"/>
    <w:rsid w:val="00F239D9"/>
    <w:rsid w:val="00F2546A"/>
    <w:rsid w:val="00F2554A"/>
    <w:rsid w:val="00F26B91"/>
    <w:rsid w:val="00F2715E"/>
    <w:rsid w:val="00F27A7F"/>
    <w:rsid w:val="00F30627"/>
    <w:rsid w:val="00F306FA"/>
    <w:rsid w:val="00F30F67"/>
    <w:rsid w:val="00F31106"/>
    <w:rsid w:val="00F32A97"/>
    <w:rsid w:val="00F33D33"/>
    <w:rsid w:val="00F33E13"/>
    <w:rsid w:val="00F34A69"/>
    <w:rsid w:val="00F34F76"/>
    <w:rsid w:val="00F35413"/>
    <w:rsid w:val="00F372EA"/>
    <w:rsid w:val="00F376F1"/>
    <w:rsid w:val="00F377B3"/>
    <w:rsid w:val="00F37C10"/>
    <w:rsid w:val="00F37DAB"/>
    <w:rsid w:val="00F37FAF"/>
    <w:rsid w:val="00F406CB"/>
    <w:rsid w:val="00F40BB6"/>
    <w:rsid w:val="00F4101B"/>
    <w:rsid w:val="00F41034"/>
    <w:rsid w:val="00F41529"/>
    <w:rsid w:val="00F41B21"/>
    <w:rsid w:val="00F4548C"/>
    <w:rsid w:val="00F454D5"/>
    <w:rsid w:val="00F4565D"/>
    <w:rsid w:val="00F45FC9"/>
    <w:rsid w:val="00F46BE4"/>
    <w:rsid w:val="00F46E50"/>
    <w:rsid w:val="00F502DD"/>
    <w:rsid w:val="00F50A31"/>
    <w:rsid w:val="00F50A77"/>
    <w:rsid w:val="00F50FD1"/>
    <w:rsid w:val="00F51672"/>
    <w:rsid w:val="00F51878"/>
    <w:rsid w:val="00F51E89"/>
    <w:rsid w:val="00F5221E"/>
    <w:rsid w:val="00F52366"/>
    <w:rsid w:val="00F527A6"/>
    <w:rsid w:val="00F5295B"/>
    <w:rsid w:val="00F529C6"/>
    <w:rsid w:val="00F52E6D"/>
    <w:rsid w:val="00F531B1"/>
    <w:rsid w:val="00F533C9"/>
    <w:rsid w:val="00F53413"/>
    <w:rsid w:val="00F537B4"/>
    <w:rsid w:val="00F55315"/>
    <w:rsid w:val="00F55D11"/>
    <w:rsid w:val="00F561BD"/>
    <w:rsid w:val="00F5676C"/>
    <w:rsid w:val="00F5685E"/>
    <w:rsid w:val="00F56FB7"/>
    <w:rsid w:val="00F57538"/>
    <w:rsid w:val="00F57C1B"/>
    <w:rsid w:val="00F6000C"/>
    <w:rsid w:val="00F600BB"/>
    <w:rsid w:val="00F605DE"/>
    <w:rsid w:val="00F60B17"/>
    <w:rsid w:val="00F616C9"/>
    <w:rsid w:val="00F61828"/>
    <w:rsid w:val="00F61A8C"/>
    <w:rsid w:val="00F61C07"/>
    <w:rsid w:val="00F620CA"/>
    <w:rsid w:val="00F625A6"/>
    <w:rsid w:val="00F627AE"/>
    <w:rsid w:val="00F63671"/>
    <w:rsid w:val="00F639D8"/>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3E0B"/>
    <w:rsid w:val="00F74B27"/>
    <w:rsid w:val="00F7532B"/>
    <w:rsid w:val="00F7632E"/>
    <w:rsid w:val="00F769A6"/>
    <w:rsid w:val="00F77266"/>
    <w:rsid w:val="00F776CA"/>
    <w:rsid w:val="00F77796"/>
    <w:rsid w:val="00F802F8"/>
    <w:rsid w:val="00F80BFF"/>
    <w:rsid w:val="00F8144F"/>
    <w:rsid w:val="00F81CB5"/>
    <w:rsid w:val="00F8212A"/>
    <w:rsid w:val="00F82392"/>
    <w:rsid w:val="00F82710"/>
    <w:rsid w:val="00F82743"/>
    <w:rsid w:val="00F840FD"/>
    <w:rsid w:val="00F84452"/>
    <w:rsid w:val="00F845D2"/>
    <w:rsid w:val="00F84B95"/>
    <w:rsid w:val="00F85119"/>
    <w:rsid w:val="00F86308"/>
    <w:rsid w:val="00F869AD"/>
    <w:rsid w:val="00F873F2"/>
    <w:rsid w:val="00F8752C"/>
    <w:rsid w:val="00F87933"/>
    <w:rsid w:val="00F87E12"/>
    <w:rsid w:val="00F87F79"/>
    <w:rsid w:val="00F90C14"/>
    <w:rsid w:val="00F91680"/>
    <w:rsid w:val="00F91B14"/>
    <w:rsid w:val="00F91B99"/>
    <w:rsid w:val="00F92A02"/>
    <w:rsid w:val="00F92E99"/>
    <w:rsid w:val="00F94403"/>
    <w:rsid w:val="00F94606"/>
    <w:rsid w:val="00F9472D"/>
    <w:rsid w:val="00F94ADD"/>
    <w:rsid w:val="00F94D08"/>
    <w:rsid w:val="00F95285"/>
    <w:rsid w:val="00F95D55"/>
    <w:rsid w:val="00F96738"/>
    <w:rsid w:val="00F969BE"/>
    <w:rsid w:val="00F97D2D"/>
    <w:rsid w:val="00FA01D4"/>
    <w:rsid w:val="00FA2E4F"/>
    <w:rsid w:val="00FA30BD"/>
    <w:rsid w:val="00FA3757"/>
    <w:rsid w:val="00FA3832"/>
    <w:rsid w:val="00FA3C70"/>
    <w:rsid w:val="00FA3DC9"/>
    <w:rsid w:val="00FA3FA2"/>
    <w:rsid w:val="00FA461F"/>
    <w:rsid w:val="00FA47B6"/>
    <w:rsid w:val="00FA4978"/>
    <w:rsid w:val="00FA50C7"/>
    <w:rsid w:val="00FA5952"/>
    <w:rsid w:val="00FA5D72"/>
    <w:rsid w:val="00FA5E3D"/>
    <w:rsid w:val="00FA5FCA"/>
    <w:rsid w:val="00FA68C7"/>
    <w:rsid w:val="00FA698D"/>
    <w:rsid w:val="00FB13A6"/>
    <w:rsid w:val="00FB31AE"/>
    <w:rsid w:val="00FB3EB5"/>
    <w:rsid w:val="00FB4678"/>
    <w:rsid w:val="00FB4776"/>
    <w:rsid w:val="00FB50F9"/>
    <w:rsid w:val="00FB683F"/>
    <w:rsid w:val="00FB7021"/>
    <w:rsid w:val="00FB73E3"/>
    <w:rsid w:val="00FB75DE"/>
    <w:rsid w:val="00FB7B39"/>
    <w:rsid w:val="00FB7D15"/>
    <w:rsid w:val="00FC09B6"/>
    <w:rsid w:val="00FC0C24"/>
    <w:rsid w:val="00FC0D89"/>
    <w:rsid w:val="00FC12E2"/>
    <w:rsid w:val="00FC30A2"/>
    <w:rsid w:val="00FC3149"/>
    <w:rsid w:val="00FC33D5"/>
    <w:rsid w:val="00FC3668"/>
    <w:rsid w:val="00FC37A1"/>
    <w:rsid w:val="00FC3A8D"/>
    <w:rsid w:val="00FC3AD6"/>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DB8"/>
    <w:rsid w:val="00FE1690"/>
    <w:rsid w:val="00FE20DC"/>
    <w:rsid w:val="00FE24A3"/>
    <w:rsid w:val="00FE3175"/>
    <w:rsid w:val="00FE3258"/>
    <w:rsid w:val="00FE34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2B4"/>
    <w:rsid w:val="00FF040F"/>
    <w:rsid w:val="00FF09F3"/>
    <w:rsid w:val="00FF0A42"/>
    <w:rsid w:val="00FF193F"/>
    <w:rsid w:val="00FF1FC0"/>
    <w:rsid w:val="00FF2710"/>
    <w:rsid w:val="00FF300A"/>
    <w:rsid w:val="00FF3DE5"/>
    <w:rsid w:val="00FF444C"/>
    <w:rsid w:val="00FF4BFA"/>
    <w:rsid w:val="00FF50F4"/>
    <w:rsid w:val="00FF53A3"/>
    <w:rsid w:val="00FF561C"/>
    <w:rsid w:val="00FF610C"/>
    <w:rsid w:val="00FF6715"/>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15:docId w15:val="{D5125C11-BC84-4C67-84C2-10CEE1EB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5351A"/>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535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351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F03D33"/>
    <w:rPr>
      <w:rFonts w:asciiTheme="minorHAnsi" w:eastAsiaTheme="minorEastAsia" w:hAnsiTheme="minorHAnsi" w:cstheme="minorBidi"/>
      <w:sz w:val="22"/>
      <w:szCs w:val="22"/>
    </w:rPr>
  </w:style>
  <w:style w:type="character" w:styleId="Hyperlink">
    <w:name w:val="Hyperlink"/>
    <w:uiPriority w:val="99"/>
    <w:rsid w:val="00085BFC"/>
    <w:rPr>
      <w:color w:val="0000FF"/>
      <w:u w:val="single"/>
      <w:lang w:val="en-GB"/>
    </w:rPr>
  </w:style>
  <w:style w:type="paragraph" w:customStyle="1" w:styleId="Agreement">
    <w:name w:val="Agreement"/>
    <w:basedOn w:val="Normal"/>
    <w:next w:val="Normal"/>
    <w:qFormat/>
    <w:rsid w:val="00085BFC"/>
    <w:pPr>
      <w:numPr>
        <w:numId w:val="10"/>
      </w:numPr>
      <w:spacing w:before="60" w:after="0" w:line="240" w:lineRule="auto"/>
    </w:pPr>
    <w:rPr>
      <w:rFonts w:ascii="Arial" w:eastAsia="MS Mincho" w:hAnsi="Arial" w:cs="Times New Roman"/>
      <w:b/>
      <w:sz w:val="20"/>
      <w:szCs w:val="24"/>
      <w:lang w:val="en-GB" w:eastAsia="en-GB"/>
    </w:rPr>
  </w:style>
  <w:style w:type="paragraph" w:customStyle="1" w:styleId="Doc-title">
    <w:name w:val="Doc-title"/>
    <w:basedOn w:val="Normal"/>
    <w:next w:val="Normal"/>
    <w:link w:val="Doc-titleChar"/>
    <w:qFormat/>
    <w:rsid w:val="00085BFC"/>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085BFC"/>
    <w:rPr>
      <w:rFonts w:ascii="Arial" w:hAnsi="Arial"/>
      <w:noProof/>
      <w:szCs w:val="24"/>
      <w:lang w:val="en-GB" w:eastAsia="en-GB"/>
    </w:rPr>
  </w:style>
  <w:style w:type="paragraph" w:customStyle="1" w:styleId="Doc-text2">
    <w:name w:val="Doc-text2"/>
    <w:basedOn w:val="Normal"/>
    <w:link w:val="Doc-text2Char"/>
    <w:qFormat/>
    <w:rsid w:val="0092431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924312"/>
    <w:rPr>
      <w:rFonts w:ascii="Arial" w:hAnsi="Arial"/>
      <w:szCs w:val="24"/>
      <w:lang w:val="en-GB" w:eastAsia="en-GB"/>
    </w:rPr>
  </w:style>
  <w:style w:type="paragraph" w:customStyle="1" w:styleId="Default">
    <w:name w:val="Default"/>
    <w:rsid w:val="0031473E"/>
    <w:pPr>
      <w:autoSpaceDE w:val="0"/>
      <w:autoSpaceDN w:val="0"/>
      <w:adjustRightInd w:val="0"/>
    </w:pPr>
    <w:rPr>
      <w:rFonts w:ascii="Microsoft JhengHei" w:eastAsia="Microsoft JhengHei" w:cs="Microsoft JhengHei"/>
      <w:color w:val="000000"/>
      <w:sz w:val="24"/>
      <w:szCs w:val="24"/>
      <w:lang w:eastAsia="zh-CN"/>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locked/>
    <w:rsid w:val="00DE1761"/>
    <w:rPr>
      <w:rFonts w:asciiTheme="minorHAnsi" w:eastAsiaTheme="minorHAnsi" w:hAnsiTheme="minorHAnsi" w:cstheme="minorBidi"/>
      <w:b/>
      <w:bCs/>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3903">
      <w:bodyDiv w:val="1"/>
      <w:marLeft w:val="0"/>
      <w:marRight w:val="0"/>
      <w:marTop w:val="0"/>
      <w:marBottom w:val="0"/>
      <w:divBdr>
        <w:top w:val="none" w:sz="0" w:space="0" w:color="auto"/>
        <w:left w:val="none" w:sz="0" w:space="0" w:color="auto"/>
        <w:bottom w:val="none" w:sz="0" w:space="0" w:color="auto"/>
        <w:right w:val="none" w:sz="0" w:space="0" w:color="auto"/>
      </w:divBdr>
      <w:divsChild>
        <w:div w:id="1196238233">
          <w:marLeft w:val="547"/>
          <w:marRight w:val="0"/>
          <w:marTop w:val="96"/>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5887245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69028782">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81104343">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252394">
      <w:bodyDiv w:val="1"/>
      <w:marLeft w:val="0"/>
      <w:marRight w:val="0"/>
      <w:marTop w:val="0"/>
      <w:marBottom w:val="0"/>
      <w:divBdr>
        <w:top w:val="none" w:sz="0" w:space="0" w:color="auto"/>
        <w:left w:val="none" w:sz="0" w:space="0" w:color="auto"/>
        <w:bottom w:val="none" w:sz="0" w:space="0" w:color="auto"/>
        <w:right w:val="none" w:sz="0" w:space="0" w:color="auto"/>
      </w:divBdr>
      <w:divsChild>
        <w:div w:id="511575756">
          <w:marLeft w:val="547"/>
          <w:marRight w:val="0"/>
          <w:marTop w:val="60"/>
          <w:marBottom w:val="0"/>
          <w:divBdr>
            <w:top w:val="none" w:sz="0" w:space="0" w:color="auto"/>
            <w:left w:val="none" w:sz="0" w:space="0" w:color="auto"/>
            <w:bottom w:val="none" w:sz="0" w:space="0" w:color="auto"/>
            <w:right w:val="none" w:sz="0" w:space="0" w:color="auto"/>
          </w:divBdr>
        </w:div>
        <w:div w:id="1795098609">
          <w:marLeft w:val="547"/>
          <w:marRight w:val="0"/>
          <w:marTop w:val="60"/>
          <w:marBottom w:val="0"/>
          <w:divBdr>
            <w:top w:val="none" w:sz="0" w:space="0" w:color="auto"/>
            <w:left w:val="none" w:sz="0" w:space="0" w:color="auto"/>
            <w:bottom w:val="none" w:sz="0" w:space="0" w:color="auto"/>
            <w:right w:val="none" w:sz="0" w:space="0" w:color="auto"/>
          </w:divBdr>
        </w:div>
        <w:div w:id="142744546">
          <w:marLeft w:val="547"/>
          <w:marRight w:val="0"/>
          <w:marTop w:val="60"/>
          <w:marBottom w:val="0"/>
          <w:divBdr>
            <w:top w:val="none" w:sz="0" w:space="0" w:color="auto"/>
            <w:left w:val="none" w:sz="0" w:space="0" w:color="auto"/>
            <w:bottom w:val="none" w:sz="0" w:space="0" w:color="auto"/>
            <w:right w:val="none" w:sz="0" w:space="0" w:color="auto"/>
          </w:divBdr>
        </w:div>
        <w:div w:id="1233075865">
          <w:marLeft w:val="1123"/>
          <w:marRight w:val="0"/>
          <w:marTop w:val="60"/>
          <w:marBottom w:val="0"/>
          <w:divBdr>
            <w:top w:val="none" w:sz="0" w:space="0" w:color="auto"/>
            <w:left w:val="none" w:sz="0" w:space="0" w:color="auto"/>
            <w:bottom w:val="none" w:sz="0" w:space="0" w:color="auto"/>
            <w:right w:val="none" w:sz="0" w:space="0" w:color="auto"/>
          </w:divBdr>
        </w:div>
        <w:div w:id="2120248721">
          <w:marLeft w:val="1123"/>
          <w:marRight w:val="0"/>
          <w:marTop w:val="60"/>
          <w:marBottom w:val="0"/>
          <w:divBdr>
            <w:top w:val="none" w:sz="0" w:space="0" w:color="auto"/>
            <w:left w:val="none" w:sz="0" w:space="0" w:color="auto"/>
            <w:bottom w:val="none" w:sz="0" w:space="0" w:color="auto"/>
            <w:right w:val="none" w:sz="0" w:space="0" w:color="auto"/>
          </w:divBdr>
        </w:div>
        <w:div w:id="726808215">
          <w:marLeft w:val="547"/>
          <w:marRight w:val="0"/>
          <w:marTop w:val="60"/>
          <w:marBottom w:val="0"/>
          <w:divBdr>
            <w:top w:val="none" w:sz="0" w:space="0" w:color="auto"/>
            <w:left w:val="none" w:sz="0" w:space="0" w:color="auto"/>
            <w:bottom w:val="none" w:sz="0" w:space="0" w:color="auto"/>
            <w:right w:val="none" w:sz="0" w:space="0" w:color="auto"/>
          </w:divBdr>
        </w:div>
        <w:div w:id="1686901836">
          <w:marLeft w:val="1123"/>
          <w:marRight w:val="0"/>
          <w:marTop w:val="60"/>
          <w:marBottom w:val="0"/>
          <w:divBdr>
            <w:top w:val="none" w:sz="0" w:space="0" w:color="auto"/>
            <w:left w:val="none" w:sz="0" w:space="0" w:color="auto"/>
            <w:bottom w:val="none" w:sz="0" w:space="0" w:color="auto"/>
            <w:right w:val="none" w:sz="0" w:space="0" w:color="auto"/>
          </w:divBdr>
        </w:div>
        <w:div w:id="1982882714">
          <w:marLeft w:val="1123"/>
          <w:marRight w:val="0"/>
          <w:marTop w:val="60"/>
          <w:marBottom w:val="0"/>
          <w:divBdr>
            <w:top w:val="none" w:sz="0" w:space="0" w:color="auto"/>
            <w:left w:val="none" w:sz="0" w:space="0" w:color="auto"/>
            <w:bottom w:val="none" w:sz="0" w:space="0" w:color="auto"/>
            <w:right w:val="none" w:sz="0" w:space="0" w:color="auto"/>
          </w:divBdr>
        </w:div>
      </w:divsChild>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8873393">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4476907">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9834126">
      <w:bodyDiv w:val="1"/>
      <w:marLeft w:val="0"/>
      <w:marRight w:val="0"/>
      <w:marTop w:val="0"/>
      <w:marBottom w:val="0"/>
      <w:divBdr>
        <w:top w:val="none" w:sz="0" w:space="0" w:color="auto"/>
        <w:left w:val="none" w:sz="0" w:space="0" w:color="auto"/>
        <w:bottom w:val="none" w:sz="0" w:space="0" w:color="auto"/>
        <w:right w:val="none" w:sz="0" w:space="0" w:color="auto"/>
      </w:divBdr>
    </w:div>
    <w:div w:id="824012364">
      <w:bodyDiv w:val="1"/>
      <w:marLeft w:val="0"/>
      <w:marRight w:val="0"/>
      <w:marTop w:val="0"/>
      <w:marBottom w:val="0"/>
      <w:divBdr>
        <w:top w:val="none" w:sz="0" w:space="0" w:color="auto"/>
        <w:left w:val="none" w:sz="0" w:space="0" w:color="auto"/>
        <w:bottom w:val="none" w:sz="0" w:space="0" w:color="auto"/>
        <w:right w:val="none" w:sz="0" w:space="0" w:color="auto"/>
      </w:divBdr>
      <w:divsChild>
        <w:div w:id="1945071932">
          <w:marLeft w:val="360"/>
          <w:marRight w:val="0"/>
          <w:marTop w:val="200"/>
          <w:marBottom w:val="0"/>
          <w:divBdr>
            <w:top w:val="none" w:sz="0" w:space="0" w:color="auto"/>
            <w:left w:val="none" w:sz="0" w:space="0" w:color="auto"/>
            <w:bottom w:val="none" w:sz="0" w:space="0" w:color="auto"/>
            <w:right w:val="none" w:sz="0" w:space="0" w:color="auto"/>
          </w:divBdr>
        </w:div>
      </w:divsChild>
    </w:div>
    <w:div w:id="859972631">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0217309">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293443">
      <w:bodyDiv w:val="1"/>
      <w:marLeft w:val="0"/>
      <w:marRight w:val="0"/>
      <w:marTop w:val="0"/>
      <w:marBottom w:val="0"/>
      <w:divBdr>
        <w:top w:val="none" w:sz="0" w:space="0" w:color="auto"/>
        <w:left w:val="none" w:sz="0" w:space="0" w:color="auto"/>
        <w:bottom w:val="none" w:sz="0" w:space="0" w:color="auto"/>
        <w:right w:val="none" w:sz="0" w:space="0" w:color="auto"/>
      </w:divBdr>
      <w:divsChild>
        <w:div w:id="1163357164">
          <w:marLeft w:val="547"/>
          <w:marRight w:val="0"/>
          <w:marTop w:val="96"/>
          <w:marBottom w:val="0"/>
          <w:divBdr>
            <w:top w:val="none" w:sz="0" w:space="0" w:color="auto"/>
            <w:left w:val="none" w:sz="0" w:space="0" w:color="auto"/>
            <w:bottom w:val="none" w:sz="0" w:space="0" w:color="auto"/>
            <w:right w:val="none" w:sz="0" w:space="0" w:color="auto"/>
          </w:divBdr>
        </w:div>
        <w:div w:id="1569656505">
          <w:marLeft w:val="547"/>
          <w:marRight w:val="0"/>
          <w:marTop w:val="96"/>
          <w:marBottom w:val="0"/>
          <w:divBdr>
            <w:top w:val="none" w:sz="0" w:space="0" w:color="auto"/>
            <w:left w:val="none" w:sz="0" w:space="0" w:color="auto"/>
            <w:bottom w:val="none" w:sz="0" w:space="0" w:color="auto"/>
            <w:right w:val="none" w:sz="0" w:space="0" w:color="auto"/>
          </w:divBdr>
        </w:div>
      </w:divsChild>
    </w:div>
    <w:div w:id="122548916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9017872">
      <w:bodyDiv w:val="1"/>
      <w:marLeft w:val="0"/>
      <w:marRight w:val="0"/>
      <w:marTop w:val="0"/>
      <w:marBottom w:val="0"/>
      <w:divBdr>
        <w:top w:val="none" w:sz="0" w:space="0" w:color="auto"/>
        <w:left w:val="none" w:sz="0" w:space="0" w:color="auto"/>
        <w:bottom w:val="none" w:sz="0" w:space="0" w:color="auto"/>
        <w:right w:val="none" w:sz="0" w:space="0" w:color="auto"/>
      </w:divBdr>
      <w:divsChild>
        <w:div w:id="36394661">
          <w:marLeft w:val="360"/>
          <w:marRight w:val="0"/>
          <w:marTop w:val="200"/>
          <w:marBottom w:val="0"/>
          <w:divBdr>
            <w:top w:val="none" w:sz="0" w:space="0" w:color="auto"/>
            <w:left w:val="none" w:sz="0" w:space="0" w:color="auto"/>
            <w:bottom w:val="none" w:sz="0" w:space="0" w:color="auto"/>
            <w:right w:val="none" w:sz="0" w:space="0" w:color="auto"/>
          </w:divBdr>
        </w:div>
        <w:div w:id="298531906">
          <w:marLeft w:val="360"/>
          <w:marRight w:val="0"/>
          <w:marTop w:val="20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1593099">
      <w:bodyDiv w:val="1"/>
      <w:marLeft w:val="0"/>
      <w:marRight w:val="0"/>
      <w:marTop w:val="0"/>
      <w:marBottom w:val="0"/>
      <w:divBdr>
        <w:top w:val="none" w:sz="0" w:space="0" w:color="auto"/>
        <w:left w:val="none" w:sz="0" w:space="0" w:color="auto"/>
        <w:bottom w:val="none" w:sz="0" w:space="0" w:color="auto"/>
        <w:right w:val="none" w:sz="0" w:space="0" w:color="auto"/>
      </w:divBdr>
      <w:divsChild>
        <w:div w:id="1999535837">
          <w:marLeft w:val="547"/>
          <w:marRight w:val="0"/>
          <w:marTop w:val="96"/>
          <w:marBottom w:val="0"/>
          <w:divBdr>
            <w:top w:val="none" w:sz="0" w:space="0" w:color="auto"/>
            <w:left w:val="none" w:sz="0" w:space="0" w:color="auto"/>
            <w:bottom w:val="none" w:sz="0" w:space="0" w:color="auto"/>
            <w:right w:val="none" w:sz="0" w:space="0" w:color="auto"/>
          </w:divBdr>
        </w:div>
        <w:div w:id="528492530">
          <w:marLeft w:val="547"/>
          <w:marRight w:val="0"/>
          <w:marTop w:val="96"/>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342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871AF-24F9-4040-A978-5B5B5F2EE8CB}">
  <ds:schemaRefs>
    <ds:schemaRef ds:uri="http://schemas.microsoft.com/sharepoint/v3/contenttype/forms"/>
  </ds:schemaRefs>
</ds:datastoreItem>
</file>

<file path=customXml/itemProps2.xml><?xml version="1.0" encoding="utf-8"?>
<ds:datastoreItem xmlns:ds="http://schemas.openxmlformats.org/officeDocument/2006/customXml" ds:itemID="{CD3E04EB-43F9-4D78-A663-5FE88582873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595982FE-CAAE-48D1-BB46-4DD0D2034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665E4A-7969-40A3-A209-D7B047160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965</Words>
  <Characters>5115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Imadur Rahman</dc:creator>
  <cp:keywords/>
  <dc:description/>
  <cp:lastModifiedBy>Imadur Rahman</cp:lastModifiedBy>
  <cp:revision>6</cp:revision>
  <dcterms:created xsi:type="dcterms:W3CDTF">2020-04-09T20:22:00Z</dcterms:created>
  <dcterms:modified xsi:type="dcterms:W3CDTF">2020-04-09T20:26:00Z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